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8571E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附件1：</w:t>
      </w:r>
    </w:p>
    <w:p w14:paraId="51471E07">
      <w:pPr>
        <w:pStyle w:val="2"/>
        <w:rPr>
          <w:color w:val="auto"/>
          <w:sz w:val="2"/>
          <w:szCs w:val="2"/>
        </w:rPr>
      </w:pPr>
    </w:p>
    <w:p w14:paraId="35BC7006">
      <w:pPr>
        <w:jc w:val="center"/>
        <w:rPr>
          <w:rFonts w:hint="eastAsia" w:ascii="公文小标宋简" w:eastAsia="公文小标宋简"/>
          <w:color w:val="auto"/>
          <w:sz w:val="44"/>
          <w:szCs w:val="44"/>
          <w:lang w:val="en-US" w:eastAsia="zh-CN"/>
        </w:rPr>
      </w:pPr>
      <w:r>
        <w:rPr>
          <w:rFonts w:hint="eastAsia" w:ascii="公文小标宋简" w:hAnsi="公文小标宋简" w:eastAsia="公文小标宋简" w:cs="公文小标宋简"/>
          <w:b w:val="0"/>
          <w:bCs/>
          <w:color w:val="auto"/>
          <w:sz w:val="44"/>
          <w:szCs w:val="44"/>
          <w:lang w:val="en-US" w:eastAsia="zh-CN"/>
        </w:rPr>
        <w:t>2025年中山市南朗医院老年人、慢性病患者健康体检早餐采购项目</w:t>
      </w:r>
      <w:r>
        <w:rPr>
          <w:rFonts w:hint="eastAsia" w:ascii="公文小标宋简" w:eastAsia="公文小标宋简"/>
          <w:color w:val="auto"/>
          <w:sz w:val="44"/>
          <w:szCs w:val="44"/>
        </w:rPr>
        <w:t>投标要求</w:t>
      </w:r>
    </w:p>
    <w:p w14:paraId="4E91BF8A">
      <w:pPr>
        <w:pStyle w:val="2"/>
        <w:rPr>
          <w:color w:val="auto"/>
          <w:sz w:val="2"/>
          <w:szCs w:val="2"/>
        </w:rPr>
      </w:pPr>
    </w:p>
    <w:p w14:paraId="26EC9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1600" w:hanging="1600" w:hangingChars="500"/>
        <w:jc w:val="both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项目</w:t>
      </w:r>
      <w:r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  <w:t>名称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2025年中山市南朗医院老年人、慢性病患者健康体检早餐采购项目</w:t>
      </w:r>
    </w:p>
    <w:p w14:paraId="43B061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600" w:hanging="1600" w:hangingChars="5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数量：约6100份</w:t>
      </w:r>
    </w:p>
    <w:p w14:paraId="2D1C7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600" w:hanging="1600" w:hangingChars="5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预算价格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11元/份，合计预算金额67100元。</w:t>
      </w:r>
    </w:p>
    <w:p w14:paraId="312C9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1600" w:hanging="1600" w:hangingChars="500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招标形式：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院内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采购</w:t>
      </w:r>
    </w:p>
    <w:p w14:paraId="5A3BA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8" w:firstLineChars="19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为使我院老年人、慢性病患者健康体检早餐采购项目工作顺利开展，现以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院内采购</w:t>
      </w:r>
      <w:r>
        <w:rPr>
          <w:rFonts w:hint="eastAsia" w:ascii="仿宋_GB2312" w:eastAsia="仿宋_GB2312"/>
          <w:color w:val="auto"/>
          <w:sz w:val="32"/>
          <w:szCs w:val="32"/>
        </w:rPr>
        <w:t>的形式向社会公开征集合法经营、信誉良好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color w:val="auto"/>
          <w:sz w:val="32"/>
          <w:szCs w:val="32"/>
        </w:rPr>
        <w:t>产品符合要求</w:t>
      </w:r>
      <w:r>
        <w:rPr>
          <w:rFonts w:hint="eastAsia" w:ascii="仿宋_GB2312" w:eastAsia="仿宋_GB2312"/>
          <w:color w:val="auto"/>
          <w:sz w:val="32"/>
          <w:szCs w:val="32"/>
        </w:rPr>
        <w:t>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经销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</w:rPr>
        <w:t>。现就有关事宜和要求说明如下：</w:t>
      </w:r>
    </w:p>
    <w:p w14:paraId="53AC1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一、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eastAsia="仿宋_GB2312"/>
          <w:color w:val="auto"/>
          <w:sz w:val="32"/>
          <w:szCs w:val="32"/>
        </w:rPr>
        <w:t>原则</w:t>
      </w:r>
    </w:p>
    <w:p w14:paraId="071998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1、公平、公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正</w:t>
      </w:r>
      <w:r>
        <w:rPr>
          <w:rFonts w:hint="eastAsia" w:ascii="仿宋_GB2312" w:eastAsia="仿宋_GB2312"/>
          <w:color w:val="auto"/>
          <w:sz w:val="32"/>
          <w:szCs w:val="32"/>
        </w:rPr>
        <w:t>、公开、择优录用的原则。</w:t>
      </w:r>
    </w:p>
    <w:p w14:paraId="1D4332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2、实事求是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原则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p w14:paraId="02291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二、投标方须知</w:t>
      </w:r>
    </w:p>
    <w:p w14:paraId="7E59C216">
      <w:pPr>
        <w:numPr>
          <w:ilvl w:val="0"/>
          <w:numId w:val="1"/>
        </w:numPr>
        <w:spacing w:line="360" w:lineRule="auto"/>
        <w:ind w:firstLine="48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供应商应具备条件</w:t>
      </w:r>
    </w:p>
    <w:p w14:paraId="01720628">
      <w:pPr>
        <w:numPr>
          <w:ilvl w:val="0"/>
          <w:numId w:val="0"/>
        </w:numPr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（资格审查性要求，未满足其中一项则被认定为无效响应。具体查看附件1-1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资格性评审表）</w:t>
      </w:r>
    </w:p>
    <w:p w14:paraId="418BB4D9"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（1）具有独立承担民事责任的能力；【提供有效的营业执照副本复印件（或其他主体资格证明等）】</w:t>
      </w:r>
    </w:p>
    <w:p w14:paraId="2603CE08"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符合《中华人民共和国政府采购法》《中华人民共和国政府采购法实施条例》及采购文件资格要求规定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 w14:paraId="3FA2D34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良好的商业信誉和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健全的财务会计制度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 w14:paraId="4A25E11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有依法缴纳税收和社会保障资金的良好记录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；</w:t>
      </w:r>
    </w:p>
    <w:p w14:paraId="4FC721F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参加采购活动前三年内，在经营活动中没有重大违法记录。</w:t>
      </w:r>
    </w:p>
    <w:p w14:paraId="4CEB5944">
      <w:pPr>
        <w:adjustRightInd w:val="0"/>
        <w:spacing w:line="360" w:lineRule="auto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【提供《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供应商资格信用承诺函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》，模板见附件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4-1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】</w:t>
      </w:r>
    </w:p>
    <w:p w14:paraId="0DA53175">
      <w:pPr>
        <w:numPr>
          <w:ilvl w:val="0"/>
          <w:numId w:val="3"/>
        </w:num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单位负责人为同一人或者存在直接控股、管理关系的不同供应商，不得同时参加本采购项目（或采购包）报价。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采购人承诺无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被人民法院列入失信被执行人、重大税收违法案件当事人名单、采购严重违法失信行为记录名单。</w:t>
      </w:r>
    </w:p>
    <w:p w14:paraId="750C5F9C">
      <w:pPr>
        <w:numPr>
          <w:numId w:val="0"/>
        </w:num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【提供《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资格声明函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》，模板见附件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4-2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】</w:t>
      </w:r>
    </w:p>
    <w:p w14:paraId="2597159A">
      <w:pPr>
        <w:numPr>
          <w:ilvl w:val="0"/>
          <w:numId w:val="3"/>
        </w:num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提供有效期内的《食品药品经营许可证》或《食品经营许可证》或者与国家现行的法律、法规规范性文件要求可销售项目采购内容食品货品的相关证明。</w:t>
      </w:r>
    </w:p>
    <w:p w14:paraId="115F5323">
      <w:pPr>
        <w:numPr>
          <w:ilvl w:val="0"/>
          <w:numId w:val="3"/>
        </w:num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 xml:space="preserve">报价满足项目采购需求（详见附件2-采购需求）。   </w:t>
      </w:r>
    </w:p>
    <w:p w14:paraId="36372095">
      <w:pPr>
        <w:numPr>
          <w:numId w:val="0"/>
        </w:numPr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【提供项目服务方案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、项目报价（单份报价与总价）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】</w:t>
      </w:r>
    </w:p>
    <w:p w14:paraId="038C0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、参加投标者须提供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的其他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：</w:t>
      </w:r>
    </w:p>
    <w:p w14:paraId="64F18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报名表（1份）</w:t>
      </w:r>
    </w:p>
    <w:p w14:paraId="72225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法人代表身份证复印件（1份）</w:t>
      </w:r>
    </w:p>
    <w:p w14:paraId="156CC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、投标文件要求：</w:t>
      </w:r>
    </w:p>
    <w:p w14:paraId="38437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（1）报送资料人员或投标方代表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为委托报送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在投标书内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《法人代表授权书》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投标书必须在规定的时间内送达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单位指定地点，送达后不得撤回或修改。</w:t>
      </w:r>
    </w:p>
    <w:p w14:paraId="2D5B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48" w:lineRule="auto"/>
        <w:ind w:firstLine="640" w:firstLineChars="200"/>
        <w:jc w:val="left"/>
        <w:textAlignment w:val="auto"/>
        <w:rPr>
          <w:rFonts w:hint="eastAsia"/>
          <w:color w:val="auto"/>
          <w:sz w:val="2"/>
          <w:szCs w:val="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（2）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投标文件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分别装订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一份正本、五份副本，共六份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上述资料均需加盖单位公章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除报名表外其他所有资料须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按顺序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整理并用文件袋装订好，在封口处加盖单位公章，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报名表直接粘贴在文件袋的正面。</w:t>
      </w:r>
    </w:p>
    <w:p w14:paraId="0E1A2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三、评标原则</w:t>
      </w:r>
    </w:p>
    <w:p w14:paraId="261FC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color w:val="auto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评审小组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根据满足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文件全部实质性要求，且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投标报价最低的原则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推荐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中标候选人。其中报价最低者为第一中标候选人，报价次低者为第二中标候选人，以此类推。（具体查看附件1-1 资格性评审表）</w:t>
      </w:r>
    </w:p>
    <w:p w14:paraId="72D222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四、废标处理</w:t>
      </w:r>
    </w:p>
    <w:p w14:paraId="0B0C1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经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评审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小组成员审查、论证出现《中华人民共和国政府采购法》第三十六条规定，应予废标的，出具废标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，并通知投标人。采购人或投标人改正后依法重新招标。</w:t>
      </w:r>
    </w:p>
    <w:p w14:paraId="27D0E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color w:val="auto"/>
          <w:sz w:val="32"/>
          <w:szCs w:val="32"/>
        </w:rPr>
        <w:t>、中标通知</w:t>
      </w:r>
    </w:p>
    <w:p w14:paraId="044C48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经评标小组成员审查、论证后，将在开标后以电话通知的方式进行确定，合同签定时间另议。</w:t>
      </w:r>
    </w:p>
    <w:p w14:paraId="02746179">
      <w:pPr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br w:type="page"/>
      </w:r>
    </w:p>
    <w:p w14:paraId="66BAA974">
      <w:pPr>
        <w:pStyle w:val="2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26D38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附表1-1：</w:t>
      </w:r>
    </w:p>
    <w:p w14:paraId="3F7A80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资格性评审表</w:t>
      </w:r>
    </w:p>
    <w:p w14:paraId="43623E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项目名称：2025年中山市南朗医院老年人、慢性病患者健康体检早餐采购项目</w:t>
      </w:r>
    </w:p>
    <w:tbl>
      <w:tblPr>
        <w:tblStyle w:val="7"/>
        <w:tblW w:w="4996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999"/>
        <w:gridCol w:w="2285"/>
        <w:gridCol w:w="2285"/>
        <w:gridCol w:w="2285"/>
        <w:gridCol w:w="2288"/>
        <w:gridCol w:w="1171"/>
      </w:tblGrid>
      <w:tr w14:paraId="3DBD21F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7" w:hRule="atLeast"/>
          <w:jc w:val="center"/>
        </w:trPr>
        <w:tc>
          <w:tcPr>
            <w:tcW w:w="300" w:type="pct"/>
            <w:shd w:val="clear" w:color="auto" w:fill="D7D7D7"/>
            <w:noWrap w:val="0"/>
            <w:vAlign w:val="center"/>
          </w:tcPr>
          <w:p w14:paraId="0C23B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序号</w:t>
            </w:r>
          </w:p>
        </w:tc>
        <w:tc>
          <w:tcPr>
            <w:tcW w:w="1058" w:type="pct"/>
            <w:shd w:val="clear" w:color="auto" w:fill="D7D7D7"/>
            <w:noWrap w:val="0"/>
            <w:vAlign w:val="center"/>
          </w:tcPr>
          <w:p w14:paraId="4115D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供应商</w:t>
            </w:r>
          </w:p>
        </w:tc>
        <w:tc>
          <w:tcPr>
            <w:tcW w:w="2285" w:type="dxa"/>
            <w:shd w:val="clear" w:color="auto" w:fill="D7D7D7"/>
            <w:noWrap w:val="0"/>
            <w:vAlign w:val="center"/>
          </w:tcPr>
          <w:p w14:paraId="77498B79"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提供有效的营业执照副本复印件（或其他主体资格证明等）</w:t>
            </w:r>
          </w:p>
        </w:tc>
        <w:tc>
          <w:tcPr>
            <w:tcW w:w="2285" w:type="dxa"/>
            <w:shd w:val="clear" w:color="auto" w:fill="D7D7D7"/>
            <w:noWrap w:val="0"/>
            <w:vAlign w:val="center"/>
          </w:tcPr>
          <w:p w14:paraId="5F5EA20B">
            <w:pPr>
              <w:jc w:val="center"/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提供《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供应商资格信用承诺函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》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资格声明函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eastAsia="zh-CN"/>
              </w:rPr>
              <w:t>》</w:t>
            </w:r>
          </w:p>
        </w:tc>
        <w:tc>
          <w:tcPr>
            <w:tcW w:w="806" w:type="pct"/>
            <w:shd w:val="clear" w:color="auto" w:fill="D7D7D7"/>
            <w:noWrap w:val="0"/>
            <w:vAlign w:val="center"/>
          </w:tcPr>
          <w:p w14:paraId="611AC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highlight w:val="none"/>
              </w:rPr>
              <w:t>提供有效期内的《食品药品经营许可证》或《食品经营许可证》或者相关证明</w:t>
            </w:r>
          </w:p>
        </w:tc>
        <w:tc>
          <w:tcPr>
            <w:tcW w:w="807" w:type="pct"/>
            <w:shd w:val="clear" w:color="auto" w:fill="D7D7D7"/>
            <w:noWrap w:val="0"/>
            <w:vAlign w:val="center"/>
          </w:tcPr>
          <w:p w14:paraId="05BF0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报价不超过项目预算金额</w:t>
            </w:r>
          </w:p>
        </w:tc>
        <w:tc>
          <w:tcPr>
            <w:tcW w:w="413" w:type="pct"/>
            <w:shd w:val="clear" w:color="auto" w:fill="D7D7D7"/>
            <w:noWrap w:val="0"/>
            <w:vAlign w:val="center"/>
          </w:tcPr>
          <w:p w14:paraId="7D8AA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</w:rPr>
              <w:t>是否同意进入下一阶段评议</w:t>
            </w:r>
          </w:p>
        </w:tc>
      </w:tr>
      <w:tr w14:paraId="49C1CBD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00" w:type="pct"/>
            <w:noWrap w:val="0"/>
            <w:vAlign w:val="center"/>
          </w:tcPr>
          <w:p w14:paraId="7A9F4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</w:t>
            </w:r>
          </w:p>
        </w:tc>
        <w:tc>
          <w:tcPr>
            <w:tcW w:w="1058" w:type="pct"/>
            <w:noWrap w:val="0"/>
            <w:vAlign w:val="center"/>
          </w:tcPr>
          <w:p w14:paraId="4646F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default" w:ascii="宋体" w:hAnsi="宋体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6" w:type="pct"/>
            <w:noWrap w:val="0"/>
            <w:vAlign w:val="center"/>
          </w:tcPr>
          <w:p w14:paraId="6B6BB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6" w:type="pct"/>
            <w:noWrap w:val="0"/>
            <w:vAlign w:val="center"/>
          </w:tcPr>
          <w:p w14:paraId="0D7D2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6" w:type="pct"/>
            <w:noWrap w:val="0"/>
            <w:vAlign w:val="center"/>
          </w:tcPr>
          <w:p w14:paraId="4A83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7" w:type="pct"/>
            <w:noWrap w:val="0"/>
            <w:vAlign w:val="center"/>
          </w:tcPr>
          <w:p w14:paraId="42793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 w:eastAsia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3" w:type="pct"/>
            <w:noWrap w:val="0"/>
            <w:vAlign w:val="center"/>
          </w:tcPr>
          <w:p w14:paraId="28B79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3DADD6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300" w:type="pct"/>
            <w:noWrap w:val="0"/>
            <w:vAlign w:val="center"/>
          </w:tcPr>
          <w:p w14:paraId="6B160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</w:t>
            </w:r>
          </w:p>
        </w:tc>
        <w:tc>
          <w:tcPr>
            <w:tcW w:w="1058" w:type="pct"/>
            <w:noWrap w:val="0"/>
            <w:vAlign w:val="center"/>
          </w:tcPr>
          <w:p w14:paraId="662A9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06" w:type="pct"/>
            <w:noWrap w:val="0"/>
            <w:vAlign w:val="center"/>
          </w:tcPr>
          <w:p w14:paraId="3B281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06" w:type="pct"/>
            <w:noWrap w:val="0"/>
            <w:vAlign w:val="center"/>
          </w:tcPr>
          <w:p w14:paraId="30C1B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06" w:type="pct"/>
            <w:noWrap w:val="0"/>
            <w:vAlign w:val="center"/>
          </w:tcPr>
          <w:p w14:paraId="10AB0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07" w:type="pct"/>
            <w:noWrap w:val="0"/>
            <w:vAlign w:val="center"/>
          </w:tcPr>
          <w:p w14:paraId="3A324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 w14:paraId="1B568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  <w:tr w14:paraId="6547401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300" w:type="pct"/>
            <w:noWrap w:val="0"/>
            <w:vAlign w:val="center"/>
          </w:tcPr>
          <w:p w14:paraId="077F9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3</w:t>
            </w:r>
          </w:p>
        </w:tc>
        <w:tc>
          <w:tcPr>
            <w:tcW w:w="1058" w:type="pct"/>
            <w:noWrap w:val="0"/>
            <w:vAlign w:val="center"/>
          </w:tcPr>
          <w:p w14:paraId="413DE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06" w:type="pct"/>
            <w:noWrap w:val="0"/>
            <w:vAlign w:val="center"/>
          </w:tcPr>
          <w:p w14:paraId="50505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06" w:type="pct"/>
            <w:noWrap w:val="0"/>
            <w:vAlign w:val="center"/>
          </w:tcPr>
          <w:p w14:paraId="7E18E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06" w:type="pct"/>
            <w:noWrap w:val="0"/>
            <w:vAlign w:val="center"/>
          </w:tcPr>
          <w:p w14:paraId="77449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807" w:type="pct"/>
            <w:noWrap w:val="0"/>
            <w:vAlign w:val="center"/>
          </w:tcPr>
          <w:p w14:paraId="7CCE9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  <w:tc>
          <w:tcPr>
            <w:tcW w:w="413" w:type="pct"/>
            <w:noWrap w:val="0"/>
            <w:vAlign w:val="center"/>
          </w:tcPr>
          <w:p w14:paraId="082CF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</w:rPr>
            </w:pPr>
          </w:p>
        </w:tc>
      </w:tr>
    </w:tbl>
    <w:p w14:paraId="1FB808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备注：1.每一项目符合的打“</w:t>
      </w:r>
      <w:r>
        <w:rPr>
          <w:rFonts w:hint="eastAsia" w:ascii="宋体" w:hAnsi="宋体" w:cs="宋体"/>
          <w:szCs w:val="21"/>
        </w:rPr>
        <w:t>○</w:t>
      </w:r>
      <w:r>
        <w:rPr>
          <w:rFonts w:hint="eastAsia" w:ascii="宋体" w:hAnsi="宋体" w:cs="宋体"/>
        </w:rPr>
        <w:t>”，不符合的打“×”；出现一个“×”的结论为不通过。</w:t>
      </w:r>
    </w:p>
    <w:p w14:paraId="7DF9F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2.表中全部条件满足为通过，同意进入下一阶段评议。</w:t>
      </w:r>
    </w:p>
    <w:p w14:paraId="09D37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3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3.是否同意进入下一阶段评议一栏中应写“是”或“否”。</w:t>
      </w:r>
    </w:p>
    <w:p w14:paraId="57B65D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460" w:lineRule="exact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评委签名：</w:t>
      </w:r>
      <w:r>
        <w:rPr>
          <w:rFonts w:hint="eastAsia" w:ascii="宋体" w:hAnsi="宋体" w:cs="宋体"/>
          <w:lang w:val="en-US" w:eastAsia="zh-CN"/>
        </w:rPr>
        <w:t xml:space="preserve">                                                    </w:t>
      </w:r>
      <w:r>
        <w:rPr>
          <w:rFonts w:hint="eastAsia" w:ascii="宋体" w:hAnsi="宋体" w:cs="宋体"/>
        </w:rPr>
        <w:t>日期：</w:t>
      </w:r>
    </w:p>
    <w:p w14:paraId="3439499D">
      <w:pPr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br w:type="page"/>
      </w:r>
      <w:bookmarkStart w:id="0" w:name="_GoBack"/>
      <w:bookmarkEnd w:id="0"/>
    </w:p>
    <w:p w14:paraId="7B06A1E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附表1-2：</w:t>
      </w:r>
    </w:p>
    <w:p w14:paraId="2962FD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center"/>
        <w:textAlignment w:val="auto"/>
        <w:rPr>
          <w:rFonts w:hint="eastAsia" w:ascii="仿宋_GB2312" w:hAnsi="仿宋_GB2312" w:eastAsia="仿宋_GB2312" w:cs="仿宋_GB2312"/>
          <w:b/>
          <w:sz w:val="36"/>
          <w:szCs w:val="20"/>
        </w:rPr>
      </w:pPr>
      <w:r>
        <w:rPr>
          <w:rFonts w:hint="eastAsia" w:ascii="仿宋_GB2312" w:hAnsi="仿宋_GB2312" w:eastAsia="仿宋_GB2312" w:cs="仿宋_GB2312"/>
          <w:b/>
          <w:sz w:val="36"/>
          <w:szCs w:val="20"/>
        </w:rPr>
        <w:t>报价表</w:t>
      </w:r>
    </w:p>
    <w:p w14:paraId="186DB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57" w:rightChars="27"/>
        <w:jc w:val="left"/>
        <w:textAlignment w:val="auto"/>
        <w:rPr>
          <w:rFonts w:hint="eastAsia" w:ascii="仿宋_GB2312" w:hAnsi="仿宋_GB2312" w:eastAsia="仿宋_GB2312" w:cs="仿宋_GB2312"/>
          <w:b/>
          <w:sz w:val="2"/>
          <w:szCs w:val="2"/>
          <w:lang w:bidi="ar-SA"/>
        </w:rPr>
      </w:pPr>
    </w:p>
    <w:p w14:paraId="55BD81F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项目名称：2025年中山市南朗医院老年人、慢性病患者健康体检早餐采购项目</w:t>
      </w:r>
    </w:p>
    <w:tbl>
      <w:tblPr>
        <w:tblStyle w:val="7"/>
        <w:tblW w:w="1421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6283"/>
        <w:gridCol w:w="3417"/>
        <w:gridCol w:w="3417"/>
      </w:tblGrid>
      <w:tr w14:paraId="403461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102" w:type="dxa"/>
            <w:noWrap w:val="0"/>
            <w:vAlign w:val="center"/>
          </w:tcPr>
          <w:p w14:paraId="6183298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6283" w:type="dxa"/>
            <w:noWrap w:val="0"/>
            <w:vAlign w:val="center"/>
          </w:tcPr>
          <w:p w14:paraId="203D94D1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3417" w:type="dxa"/>
            <w:noWrap w:val="0"/>
            <w:vAlign w:val="center"/>
          </w:tcPr>
          <w:p w14:paraId="2B4DAAA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 w:bidi="ar-SA"/>
              </w:rPr>
              <w:t>项目单份报价（元）</w:t>
            </w:r>
          </w:p>
        </w:tc>
        <w:tc>
          <w:tcPr>
            <w:tcW w:w="3417" w:type="dxa"/>
            <w:noWrap w:val="0"/>
            <w:vAlign w:val="center"/>
          </w:tcPr>
          <w:p w14:paraId="04674C90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bidi="ar-SA"/>
              </w:rPr>
              <w:t>排序</w:t>
            </w:r>
          </w:p>
        </w:tc>
      </w:tr>
      <w:tr w14:paraId="461560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1102" w:type="dxa"/>
            <w:noWrap w:val="0"/>
            <w:vAlign w:val="center"/>
          </w:tcPr>
          <w:p w14:paraId="5E5D36FD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6283" w:type="dxa"/>
            <w:noWrap w:val="0"/>
            <w:vAlign w:val="center"/>
          </w:tcPr>
          <w:p w14:paraId="1A15D695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bidi="ar-SA"/>
              </w:rPr>
            </w:pPr>
          </w:p>
        </w:tc>
        <w:tc>
          <w:tcPr>
            <w:tcW w:w="3417" w:type="dxa"/>
            <w:noWrap w:val="0"/>
            <w:vAlign w:val="center"/>
          </w:tcPr>
          <w:p w14:paraId="65721402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7" w:type="dxa"/>
            <w:noWrap w:val="0"/>
            <w:vAlign w:val="center"/>
          </w:tcPr>
          <w:p w14:paraId="0B8461F6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 w:bidi="ar-SA"/>
              </w:rPr>
            </w:pPr>
          </w:p>
        </w:tc>
      </w:tr>
      <w:tr w14:paraId="0909CF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102" w:type="dxa"/>
            <w:noWrap w:val="0"/>
            <w:vAlign w:val="center"/>
          </w:tcPr>
          <w:p w14:paraId="015A917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283" w:type="dxa"/>
            <w:noWrap w:val="0"/>
            <w:vAlign w:val="center"/>
          </w:tcPr>
          <w:p w14:paraId="2402A87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7" w:type="dxa"/>
            <w:noWrap w:val="0"/>
            <w:vAlign w:val="center"/>
          </w:tcPr>
          <w:p w14:paraId="0BB5B03B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417" w:type="dxa"/>
            <w:noWrap w:val="0"/>
            <w:vAlign w:val="center"/>
          </w:tcPr>
          <w:p w14:paraId="26A3BF13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 w:bidi="ar-SA"/>
              </w:rPr>
            </w:pPr>
          </w:p>
        </w:tc>
      </w:tr>
      <w:tr w14:paraId="4E2B6E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1102" w:type="dxa"/>
            <w:noWrap w:val="0"/>
            <w:vAlign w:val="center"/>
          </w:tcPr>
          <w:p w14:paraId="03EA5669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283" w:type="dxa"/>
            <w:noWrap w:val="0"/>
            <w:vAlign w:val="center"/>
          </w:tcPr>
          <w:p w14:paraId="26EBCF34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bidi="ar-SA"/>
              </w:rPr>
            </w:pPr>
          </w:p>
        </w:tc>
        <w:tc>
          <w:tcPr>
            <w:tcW w:w="3417" w:type="dxa"/>
            <w:noWrap w:val="0"/>
            <w:vAlign w:val="center"/>
          </w:tcPr>
          <w:p w14:paraId="707820D8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17" w:type="dxa"/>
            <w:noWrap w:val="0"/>
            <w:vAlign w:val="center"/>
          </w:tcPr>
          <w:p w14:paraId="7A57E9B7">
            <w:pPr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 w:bidi="ar-SA"/>
              </w:rPr>
            </w:pPr>
          </w:p>
        </w:tc>
      </w:tr>
    </w:tbl>
    <w:p w14:paraId="03DAB4C2">
      <w:pPr>
        <w:spacing w:line="360" w:lineRule="auto"/>
        <w:rPr>
          <w:rFonts w:hint="eastAsia" w:ascii="仿宋_GB2312" w:hAnsi="仿宋_GB2312" w:eastAsia="仿宋_GB2312" w:cs="仿宋_GB2312"/>
          <w:b/>
          <w:sz w:val="24"/>
          <w:szCs w:val="24"/>
        </w:rPr>
      </w:pPr>
    </w:p>
    <w:p w14:paraId="21423AEC">
      <w:pPr>
        <w:spacing w:line="480" w:lineRule="auto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  <w:t>评委签名：</w:t>
      </w:r>
    </w:p>
    <w:p w14:paraId="3BB201C3">
      <w:pPr>
        <w:pStyle w:val="2"/>
        <w:rPr>
          <w:rFonts w:hint="eastAsia" w:ascii="仿宋_GB2312" w:hAnsi="仿宋_GB2312" w:eastAsia="仿宋_GB2312" w:cs="仿宋_GB2312"/>
          <w:b w:val="0"/>
          <w:bCs/>
          <w:sz w:val="28"/>
          <w:szCs w:val="28"/>
        </w:rPr>
      </w:pPr>
    </w:p>
    <w:p w14:paraId="627FDED5">
      <w:pPr>
        <w:pStyle w:val="2"/>
        <w:spacing w:line="480" w:lineRule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监督员签名：</w:t>
      </w:r>
    </w:p>
    <w:p w14:paraId="25455C2B">
      <w:pPr>
        <w:spacing w:line="480" w:lineRule="auto"/>
        <w:ind w:right="57" w:rightChars="27"/>
        <w:jc w:val="center"/>
        <w:rPr>
          <w:rFonts w:hint="eastAsia" w:ascii="仿宋_GB2312" w:hAnsi="仿宋_GB2312" w:eastAsia="仿宋_GB2312" w:cs="仿宋_GB2312"/>
          <w:b w:val="0"/>
          <w:bCs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 w:bidi="ar-SA"/>
        </w:rPr>
        <w:t xml:space="preserve">                                                            日期：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bidi="ar-SA"/>
        </w:rPr>
        <w:t xml:space="preserve">     </w:t>
      </w:r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86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9E42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032EE"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7032EE"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BEE23"/>
    <w:multiLevelType w:val="singleLevel"/>
    <w:tmpl w:val="BCABEE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02F817D"/>
    <w:multiLevelType w:val="singleLevel"/>
    <w:tmpl w:val="C02F817D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3AE13741"/>
    <w:multiLevelType w:val="singleLevel"/>
    <w:tmpl w:val="3AE13741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YjAzNTJhZTNkZTkwMmE2NjkyMWRmZGUyNmZjNGMifQ=="/>
  </w:docVars>
  <w:rsids>
    <w:rsidRoot w:val="00A85F75"/>
    <w:rsid w:val="0002784C"/>
    <w:rsid w:val="00030D58"/>
    <w:rsid w:val="00043D55"/>
    <w:rsid w:val="00050D1A"/>
    <w:rsid w:val="000701F3"/>
    <w:rsid w:val="00077EA2"/>
    <w:rsid w:val="000A447B"/>
    <w:rsid w:val="000A65FB"/>
    <w:rsid w:val="000C4530"/>
    <w:rsid w:val="001116A7"/>
    <w:rsid w:val="001E53E3"/>
    <w:rsid w:val="00251D9A"/>
    <w:rsid w:val="00255585"/>
    <w:rsid w:val="00287C81"/>
    <w:rsid w:val="002E1809"/>
    <w:rsid w:val="00304751"/>
    <w:rsid w:val="00352184"/>
    <w:rsid w:val="0036102B"/>
    <w:rsid w:val="0036400A"/>
    <w:rsid w:val="003A4AFB"/>
    <w:rsid w:val="003C264E"/>
    <w:rsid w:val="003C4BA5"/>
    <w:rsid w:val="003D6D41"/>
    <w:rsid w:val="0041411F"/>
    <w:rsid w:val="004218AD"/>
    <w:rsid w:val="0042225C"/>
    <w:rsid w:val="0044261C"/>
    <w:rsid w:val="00464AB3"/>
    <w:rsid w:val="004A6FE4"/>
    <w:rsid w:val="004B5940"/>
    <w:rsid w:val="004D680E"/>
    <w:rsid w:val="004E2118"/>
    <w:rsid w:val="005340F0"/>
    <w:rsid w:val="0053556C"/>
    <w:rsid w:val="0056100D"/>
    <w:rsid w:val="005B32FF"/>
    <w:rsid w:val="00602B48"/>
    <w:rsid w:val="006168CB"/>
    <w:rsid w:val="00657C6B"/>
    <w:rsid w:val="00674A2F"/>
    <w:rsid w:val="006854E0"/>
    <w:rsid w:val="006B7E48"/>
    <w:rsid w:val="006E5F57"/>
    <w:rsid w:val="00701987"/>
    <w:rsid w:val="00794D00"/>
    <w:rsid w:val="007B6539"/>
    <w:rsid w:val="007C4E8E"/>
    <w:rsid w:val="007D7973"/>
    <w:rsid w:val="007E0812"/>
    <w:rsid w:val="00835D91"/>
    <w:rsid w:val="00840D19"/>
    <w:rsid w:val="00840FA7"/>
    <w:rsid w:val="008433BF"/>
    <w:rsid w:val="00845879"/>
    <w:rsid w:val="00855E7B"/>
    <w:rsid w:val="00874659"/>
    <w:rsid w:val="008B51DE"/>
    <w:rsid w:val="008C76A9"/>
    <w:rsid w:val="008E552E"/>
    <w:rsid w:val="008F46E7"/>
    <w:rsid w:val="00971B37"/>
    <w:rsid w:val="00993A31"/>
    <w:rsid w:val="009C0E18"/>
    <w:rsid w:val="009F6853"/>
    <w:rsid w:val="00A076FF"/>
    <w:rsid w:val="00A35CE4"/>
    <w:rsid w:val="00A85F75"/>
    <w:rsid w:val="00AB5257"/>
    <w:rsid w:val="00AC3447"/>
    <w:rsid w:val="00AD381A"/>
    <w:rsid w:val="00AE6F9B"/>
    <w:rsid w:val="00AF5E01"/>
    <w:rsid w:val="00B20860"/>
    <w:rsid w:val="00B43525"/>
    <w:rsid w:val="00B44EDF"/>
    <w:rsid w:val="00B93B68"/>
    <w:rsid w:val="00BB5246"/>
    <w:rsid w:val="00BD0B2F"/>
    <w:rsid w:val="00C77E02"/>
    <w:rsid w:val="00C94FEB"/>
    <w:rsid w:val="00CA3E55"/>
    <w:rsid w:val="00CB0F7D"/>
    <w:rsid w:val="00CC159D"/>
    <w:rsid w:val="00CE1262"/>
    <w:rsid w:val="00CE1C51"/>
    <w:rsid w:val="00CF2AAA"/>
    <w:rsid w:val="00D54CD4"/>
    <w:rsid w:val="00D860E4"/>
    <w:rsid w:val="00DD45D7"/>
    <w:rsid w:val="00E26BE5"/>
    <w:rsid w:val="00F36DBE"/>
    <w:rsid w:val="00F432D2"/>
    <w:rsid w:val="00F45780"/>
    <w:rsid w:val="00F55670"/>
    <w:rsid w:val="00F80B9D"/>
    <w:rsid w:val="00F844B9"/>
    <w:rsid w:val="00F862F8"/>
    <w:rsid w:val="00FC7DC3"/>
    <w:rsid w:val="00FE2208"/>
    <w:rsid w:val="00FF2BAC"/>
    <w:rsid w:val="02A1135A"/>
    <w:rsid w:val="0D9B0559"/>
    <w:rsid w:val="0EE83204"/>
    <w:rsid w:val="0F8F1C77"/>
    <w:rsid w:val="11A967D2"/>
    <w:rsid w:val="11FD1823"/>
    <w:rsid w:val="129C6486"/>
    <w:rsid w:val="17B92765"/>
    <w:rsid w:val="18755A35"/>
    <w:rsid w:val="18CA65A5"/>
    <w:rsid w:val="1CF26F47"/>
    <w:rsid w:val="1D7031FC"/>
    <w:rsid w:val="21013E9F"/>
    <w:rsid w:val="27862573"/>
    <w:rsid w:val="289D52FD"/>
    <w:rsid w:val="28C43FEE"/>
    <w:rsid w:val="2C955AC5"/>
    <w:rsid w:val="2D753F0F"/>
    <w:rsid w:val="2D8A4776"/>
    <w:rsid w:val="2E82024D"/>
    <w:rsid w:val="2F2A210A"/>
    <w:rsid w:val="32702889"/>
    <w:rsid w:val="36527A5E"/>
    <w:rsid w:val="39670754"/>
    <w:rsid w:val="3A9D339C"/>
    <w:rsid w:val="3BE30D92"/>
    <w:rsid w:val="3E756514"/>
    <w:rsid w:val="425F7009"/>
    <w:rsid w:val="43DD3F93"/>
    <w:rsid w:val="43EE1D89"/>
    <w:rsid w:val="455A5720"/>
    <w:rsid w:val="470D47C2"/>
    <w:rsid w:val="47C31EA7"/>
    <w:rsid w:val="482748F5"/>
    <w:rsid w:val="4DC235F4"/>
    <w:rsid w:val="4E0B51CF"/>
    <w:rsid w:val="51833931"/>
    <w:rsid w:val="52131084"/>
    <w:rsid w:val="521C24C4"/>
    <w:rsid w:val="542F0C5D"/>
    <w:rsid w:val="562170AD"/>
    <w:rsid w:val="57E713DE"/>
    <w:rsid w:val="58073769"/>
    <w:rsid w:val="597C508F"/>
    <w:rsid w:val="59DA72D7"/>
    <w:rsid w:val="5EBB5F7B"/>
    <w:rsid w:val="61043EE2"/>
    <w:rsid w:val="638C00C7"/>
    <w:rsid w:val="648927D7"/>
    <w:rsid w:val="66367EC9"/>
    <w:rsid w:val="6639449D"/>
    <w:rsid w:val="668C7324"/>
    <w:rsid w:val="69CB3EC3"/>
    <w:rsid w:val="6DAA7A0E"/>
    <w:rsid w:val="70D519F5"/>
    <w:rsid w:val="70E70CEA"/>
    <w:rsid w:val="7213775D"/>
    <w:rsid w:val="745D7725"/>
    <w:rsid w:val="79B24D28"/>
    <w:rsid w:val="7B7B2ABB"/>
    <w:rsid w:val="7BA14AC8"/>
    <w:rsid w:val="7D00333D"/>
    <w:rsid w:val="7D0315DA"/>
    <w:rsid w:val="7D0E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4"/>
    <w:semiHidden/>
    <w:qFormat/>
    <w:uiPriority w:val="99"/>
  </w:style>
  <w:style w:type="paragraph" w:customStyle="1" w:styleId="1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1330</Words>
  <Characters>1363</Characters>
  <Lines>4</Lines>
  <Paragraphs>1</Paragraphs>
  <TotalTime>5</TotalTime>
  <ScaleCrop>false</ScaleCrop>
  <LinksUpToDate>false</LinksUpToDate>
  <CharactersWithSpaces>1417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2015-09-07T02:11:00Z</dcterms:created>
  <dc:creator>微软用户</dc:creator>
  <cp:lastModifiedBy>☁Wennnn</cp:lastModifiedBy>
  <cp:lastPrinted>2023-04-27T03:46:00Z</cp:lastPrinted>
  <dcterms:modified xsi:type="dcterms:W3CDTF">2025-04-29T10:13:08Z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4360ECCB15754E718B1CF52D87E01E9C_13</vt:lpwstr>
  </property>
  <property fmtid="{D5CDD505-2E9C-101B-9397-08002B2CF9AE}" pid="4" name="KSOTemplateDocerSaveRecord">
    <vt:lpwstr>eyJoZGlkIjoiYjc4YjAzNTJhZTNkZTkwMmE2NjkyMWRmZGUyNmZjNGMiLCJ1c2VySWQiOiI1ODY2NTA5ODkifQ==</vt:lpwstr>
  </property>
</Properties>
</file>