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rPr>
          <w:rFonts w:hint="default" w:ascii="宋体" w:hAnsi="宋体" w:eastAsia="宋体"/>
          <w:b/>
          <w:sz w:val="28"/>
          <w:szCs w:val="28"/>
          <w:lang w:val="en-US" w:eastAsia="zh-CN"/>
        </w:rPr>
      </w:pPr>
      <w:r>
        <w:rPr>
          <w:rFonts w:hint="eastAsia" w:ascii="宋体" w:hAnsi="宋体"/>
          <w:b/>
          <w:sz w:val="28"/>
          <w:szCs w:val="28"/>
          <w:lang w:val="en-US" w:eastAsia="zh-CN"/>
        </w:rPr>
        <w:t>附件1</w:t>
      </w:r>
    </w:p>
    <w:p>
      <w:pPr>
        <w:spacing w:line="360" w:lineRule="auto"/>
        <w:jc w:val="center"/>
        <w:rPr>
          <w:rFonts w:ascii="宋体" w:hAnsi="宋体"/>
          <w:b/>
          <w:sz w:val="28"/>
          <w:szCs w:val="28"/>
          <w:highlight w:val="yellow"/>
        </w:rPr>
      </w:pPr>
      <w:r>
        <w:rPr>
          <w:rFonts w:hint="eastAsia" w:ascii="宋体" w:hAnsi="宋体"/>
          <w:b/>
          <w:sz w:val="28"/>
          <w:szCs w:val="28"/>
        </w:rPr>
        <w:t>用户需求书</w:t>
      </w:r>
    </w:p>
    <w:p>
      <w:pPr>
        <w:spacing w:line="360" w:lineRule="auto"/>
        <w:ind w:firstLine="0" w:firstLineChars="0"/>
        <w:outlineLvl w:val="0"/>
        <w:rPr>
          <w:rFonts w:ascii="宋体" w:hAnsi="宋体"/>
          <w:bCs/>
          <w:color w:val="auto"/>
          <w:szCs w:val="21"/>
          <w:highlight w:val="none"/>
        </w:rPr>
      </w:pPr>
      <w:r>
        <w:rPr>
          <w:rFonts w:hint="eastAsia" w:ascii="宋体" w:hAnsi="宋体" w:cs="宋体"/>
          <w:b/>
          <w:bCs/>
          <w:color w:val="auto"/>
          <w:szCs w:val="21"/>
          <w:highlight w:val="none"/>
        </w:rPr>
        <w:t>一、总则</w:t>
      </w:r>
    </w:p>
    <w:p>
      <w:pPr>
        <w:tabs>
          <w:tab w:val="left" w:pos="709"/>
        </w:tabs>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项目名称：中山市南朗医院2025年-2027年64排CT和DSA技术保修项目</w:t>
      </w:r>
    </w:p>
    <w:p>
      <w:pPr>
        <w:tabs>
          <w:tab w:val="left" w:pos="709"/>
        </w:tabs>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2</w:t>
      </w:r>
      <w:r>
        <w:rPr>
          <w:rFonts w:hint="eastAsia" w:ascii="宋体" w:hAnsi="宋体"/>
          <w:bCs/>
          <w:color w:val="auto"/>
          <w:szCs w:val="21"/>
          <w:highlight w:val="none"/>
        </w:rPr>
        <w:t>、</w:t>
      </w:r>
      <w:r>
        <w:rPr>
          <w:rFonts w:hint="eastAsia" w:ascii="宋体" w:hAnsi="宋体"/>
          <w:bCs/>
          <w:color w:val="auto"/>
          <w:szCs w:val="21"/>
          <w:highlight w:val="none"/>
          <w:lang w:val="en-US" w:eastAsia="zh-CN"/>
        </w:rPr>
        <w:t>预算金额：人民币180,000.00元</w:t>
      </w:r>
      <w:r>
        <w:rPr>
          <w:rFonts w:hint="eastAsia" w:ascii="宋体" w:hAnsi="宋体"/>
          <w:bCs/>
          <w:color w:val="auto"/>
          <w:szCs w:val="21"/>
          <w:highlight w:val="none"/>
        </w:rPr>
        <w:t>。</w:t>
      </w:r>
    </w:p>
    <w:p>
      <w:pPr>
        <w:tabs>
          <w:tab w:val="left" w:pos="709"/>
        </w:tabs>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3</w:t>
      </w:r>
      <w:r>
        <w:rPr>
          <w:rFonts w:hint="eastAsia" w:ascii="宋体" w:hAnsi="宋体"/>
          <w:bCs/>
          <w:color w:val="auto"/>
          <w:szCs w:val="21"/>
          <w:highlight w:val="none"/>
        </w:rPr>
        <w:t>、</w:t>
      </w:r>
      <w:r>
        <w:rPr>
          <w:rFonts w:hint="eastAsia" w:ascii="宋体" w:hAnsi="宋体"/>
          <w:bCs/>
          <w:color w:val="auto"/>
          <w:szCs w:val="21"/>
          <w:highlight w:val="none"/>
          <w:lang w:val="en-US" w:eastAsia="zh-CN"/>
        </w:rPr>
        <w:t>项目地点：采购人指定地点</w:t>
      </w:r>
      <w:r>
        <w:rPr>
          <w:rFonts w:hint="eastAsia" w:ascii="宋体" w:hAnsi="宋体"/>
          <w:bCs/>
          <w:color w:val="auto"/>
          <w:szCs w:val="21"/>
          <w:highlight w:val="none"/>
        </w:rPr>
        <w:t>。</w:t>
      </w:r>
    </w:p>
    <w:p>
      <w:pPr>
        <w:tabs>
          <w:tab w:val="left" w:pos="709"/>
        </w:tabs>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4</w:t>
      </w:r>
      <w:r>
        <w:rPr>
          <w:rFonts w:hint="eastAsia" w:ascii="宋体" w:hAnsi="宋体"/>
          <w:bCs/>
          <w:color w:val="auto"/>
          <w:szCs w:val="21"/>
          <w:highlight w:val="none"/>
        </w:rPr>
        <w:t>、</w:t>
      </w:r>
      <w:r>
        <w:rPr>
          <w:rFonts w:hint="eastAsia" w:ascii="宋体" w:hAnsi="宋体"/>
          <w:bCs/>
          <w:color w:val="auto"/>
          <w:szCs w:val="21"/>
          <w:highlight w:val="none"/>
          <w:lang w:val="en-US" w:eastAsia="zh-CN"/>
        </w:rPr>
        <w:t>服务期：自合同签订之日起贰年。</w:t>
      </w:r>
    </w:p>
    <w:p>
      <w:pPr>
        <w:tabs>
          <w:tab w:val="left" w:pos="709"/>
        </w:tabs>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5、</w:t>
      </w:r>
      <w:r>
        <w:rPr>
          <w:rFonts w:hint="eastAsia" w:ascii="宋体" w:hAnsi="宋体"/>
          <w:bCs/>
          <w:color w:val="auto"/>
          <w:szCs w:val="21"/>
          <w:highlight w:val="none"/>
        </w:rPr>
        <w:t>在本文中凡有“★”标识的内容条款（如有）为关键条款，</w:t>
      </w:r>
      <w:r>
        <w:rPr>
          <w:rFonts w:hint="eastAsia" w:ascii="宋体" w:hAnsi="宋体"/>
          <w:bCs/>
          <w:color w:val="auto"/>
          <w:szCs w:val="21"/>
          <w:highlight w:val="none"/>
          <w:lang w:val="en-US" w:eastAsia="zh-CN"/>
        </w:rPr>
        <w:t>成交供应商</w:t>
      </w:r>
      <w:r>
        <w:rPr>
          <w:rFonts w:hint="eastAsia" w:ascii="宋体" w:hAnsi="宋体"/>
          <w:bCs/>
          <w:color w:val="auto"/>
          <w:szCs w:val="21"/>
          <w:highlight w:val="none"/>
        </w:rPr>
        <w:t>必须对此作出回答并完全满足这些要求不可以出现任何负偏离，对这些关键条款的任何负偏离将视为无效响应。</w:t>
      </w:r>
    </w:p>
    <w:p>
      <w:pPr>
        <w:tabs>
          <w:tab w:val="left" w:pos="709"/>
        </w:tabs>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6</w:t>
      </w:r>
      <w:r>
        <w:rPr>
          <w:rFonts w:hint="eastAsia" w:ascii="宋体" w:hAnsi="宋体"/>
          <w:bCs/>
          <w:color w:val="auto"/>
          <w:szCs w:val="21"/>
          <w:highlight w:val="none"/>
        </w:rPr>
        <w:t>、本项目由</w:t>
      </w:r>
      <w:r>
        <w:rPr>
          <w:rFonts w:hint="eastAsia" w:ascii="宋体" w:hAnsi="宋体"/>
          <w:bCs/>
          <w:color w:val="auto"/>
          <w:szCs w:val="21"/>
          <w:highlight w:val="none"/>
          <w:lang w:eastAsia="zh-CN"/>
        </w:rPr>
        <w:t>成交供应商</w:t>
      </w:r>
      <w:r>
        <w:rPr>
          <w:rFonts w:hint="eastAsia" w:ascii="宋体" w:hAnsi="宋体"/>
          <w:bCs/>
          <w:color w:val="auto"/>
          <w:szCs w:val="21"/>
          <w:highlight w:val="none"/>
        </w:rPr>
        <w:t>承包及负责</w:t>
      </w:r>
      <w:r>
        <w:rPr>
          <w:rFonts w:hint="eastAsia" w:ascii="宋体" w:hAnsi="宋体"/>
          <w:bCs/>
          <w:color w:val="auto"/>
          <w:szCs w:val="21"/>
          <w:highlight w:val="none"/>
          <w:lang w:val="en-US" w:eastAsia="zh-CN"/>
        </w:rPr>
        <w:t>采购</w:t>
      </w:r>
      <w:bookmarkStart w:id="0" w:name="_GoBack"/>
      <w:bookmarkEnd w:id="0"/>
      <w:r>
        <w:rPr>
          <w:rFonts w:hint="eastAsia" w:ascii="宋体" w:hAnsi="宋体"/>
          <w:bCs/>
          <w:color w:val="auto"/>
          <w:szCs w:val="21"/>
          <w:highlight w:val="none"/>
          <w:lang w:val="en-US" w:eastAsia="zh-CN"/>
        </w:rPr>
        <w:t>文件</w:t>
      </w:r>
      <w:r>
        <w:rPr>
          <w:rFonts w:hint="eastAsia" w:ascii="宋体" w:hAnsi="宋体"/>
          <w:bCs/>
          <w:color w:val="auto"/>
          <w:szCs w:val="21"/>
          <w:highlight w:val="none"/>
        </w:rPr>
        <w:t>对</w:t>
      </w:r>
      <w:r>
        <w:rPr>
          <w:rFonts w:hint="eastAsia" w:ascii="宋体" w:hAnsi="宋体"/>
          <w:bCs/>
          <w:color w:val="auto"/>
          <w:szCs w:val="21"/>
          <w:highlight w:val="none"/>
          <w:lang w:eastAsia="zh-CN"/>
        </w:rPr>
        <w:t>成交供应商</w:t>
      </w:r>
      <w:r>
        <w:rPr>
          <w:rFonts w:hint="eastAsia" w:ascii="宋体" w:hAnsi="宋体"/>
          <w:bCs/>
          <w:color w:val="auto"/>
          <w:szCs w:val="21"/>
          <w:highlight w:val="none"/>
        </w:rPr>
        <w:t>要求的一切事宜及责任。</w:t>
      </w:r>
      <w:r>
        <w:rPr>
          <w:rFonts w:hint="eastAsia" w:ascii="宋体" w:hAnsi="宋体"/>
          <w:bCs/>
          <w:color w:val="auto"/>
          <w:szCs w:val="21"/>
          <w:highlight w:val="none"/>
          <w:lang w:eastAsia="zh-CN"/>
        </w:rPr>
        <w:t>成交供应商</w:t>
      </w:r>
      <w:r>
        <w:rPr>
          <w:rFonts w:hint="eastAsia" w:ascii="宋体" w:hAnsi="宋体"/>
          <w:bCs/>
          <w:color w:val="auto"/>
          <w:szCs w:val="21"/>
          <w:highlight w:val="none"/>
        </w:rPr>
        <w:t>在成交或履行合同过程中，产生的任何额外费用，均由</w:t>
      </w:r>
      <w:r>
        <w:rPr>
          <w:rFonts w:hint="eastAsia" w:ascii="宋体" w:hAnsi="宋体"/>
          <w:bCs/>
          <w:color w:val="auto"/>
          <w:szCs w:val="21"/>
          <w:highlight w:val="none"/>
          <w:lang w:eastAsia="zh-CN"/>
        </w:rPr>
        <w:t>成交供应商</w:t>
      </w:r>
      <w:r>
        <w:rPr>
          <w:rFonts w:hint="eastAsia" w:ascii="宋体" w:hAnsi="宋体"/>
          <w:bCs/>
          <w:color w:val="auto"/>
          <w:szCs w:val="21"/>
          <w:highlight w:val="none"/>
        </w:rPr>
        <w:t>自行承担，</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不再支付任何额外费用。</w:t>
      </w:r>
    </w:p>
    <w:p>
      <w:pPr>
        <w:tabs>
          <w:tab w:val="left" w:pos="709"/>
        </w:tabs>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lang w:val="en-US" w:eastAsia="zh-CN"/>
        </w:rPr>
        <w:t>7、成交供应商不得以任何方式转包或分包本项目。</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bCs/>
          <w:color w:val="auto"/>
          <w:szCs w:val="21"/>
          <w:highlight w:val="none"/>
          <w:lang w:val="en-US" w:eastAsia="zh-CN"/>
        </w:rPr>
        <w:t>8</w:t>
      </w:r>
      <w:r>
        <w:rPr>
          <w:rFonts w:hint="eastAsia" w:ascii="宋体" w:hAnsi="宋体"/>
          <w:bCs/>
          <w:color w:val="auto"/>
          <w:szCs w:val="21"/>
          <w:highlight w:val="none"/>
        </w:rPr>
        <w:t>、</w:t>
      </w:r>
      <w:r>
        <w:rPr>
          <w:rFonts w:hint="eastAsia" w:ascii="宋体" w:hAnsi="宋体"/>
          <w:color w:val="auto"/>
          <w:szCs w:val="21"/>
          <w:highlight w:val="none"/>
        </w:rPr>
        <w:t>本项目不接受联合体报价</w:t>
      </w:r>
      <w:r>
        <w:rPr>
          <w:rFonts w:hint="eastAsia" w:ascii="宋体" w:hAnsi="宋体" w:cs="宋体"/>
          <w:color w:val="auto"/>
          <w:szCs w:val="21"/>
          <w:highlight w:val="none"/>
        </w:rPr>
        <w:t>，</w:t>
      </w:r>
      <w:r>
        <w:rPr>
          <w:rFonts w:ascii="宋体" w:hAnsi="宋体" w:cs="宋体"/>
          <w:color w:val="auto"/>
          <w:szCs w:val="21"/>
          <w:highlight w:val="none"/>
        </w:rPr>
        <w:t>不允许提交备选方案</w:t>
      </w:r>
      <w:r>
        <w:rPr>
          <w:rFonts w:hint="eastAsia" w:ascii="宋体" w:hAnsi="宋体" w:cs="宋体"/>
          <w:color w:val="auto"/>
          <w:szCs w:val="21"/>
          <w:highlight w:val="none"/>
          <w:lang w:eastAsia="zh-CN"/>
        </w:rPr>
        <w:t>。</w:t>
      </w:r>
    </w:p>
    <w:p>
      <w:pPr>
        <w:spacing w:line="360" w:lineRule="auto"/>
        <w:ind w:firstLine="420" w:firstLineChars="200"/>
        <w:rPr>
          <w:rFonts w:ascii="宋体" w:hAnsi="宋体"/>
          <w:bCs/>
          <w:color w:val="auto"/>
          <w:szCs w:val="21"/>
          <w:highlight w:val="none"/>
        </w:rPr>
      </w:pPr>
      <w:r>
        <w:rPr>
          <w:rFonts w:hint="eastAsia" w:ascii="宋体" w:hAnsi="宋体" w:cs="宋体"/>
          <w:color w:val="auto"/>
          <w:szCs w:val="21"/>
          <w:highlight w:val="none"/>
          <w:lang w:val="en-US" w:eastAsia="zh-CN"/>
        </w:rPr>
        <w:t>9、在合同履行过程中，采购人将提供必要的配合</w:t>
      </w:r>
      <w:r>
        <w:rPr>
          <w:rFonts w:hint="eastAsia" w:ascii="宋体" w:hAnsi="宋体"/>
          <w:bCs/>
          <w:color w:val="auto"/>
          <w:szCs w:val="21"/>
          <w:highlight w:val="none"/>
        </w:rPr>
        <w:t>。</w:t>
      </w:r>
    </w:p>
    <w:p>
      <w:pPr>
        <w:numPr>
          <w:ilvl w:val="0"/>
          <w:numId w:val="0"/>
        </w:numPr>
        <w:spacing w:line="440" w:lineRule="exact"/>
        <w:rPr>
          <w:rFonts w:hint="default" w:ascii="宋体" w:hAnsi="宋体" w:eastAsia="宋体" w:cs="Times New Roman"/>
          <w:b/>
          <w:bCs/>
          <w:color w:val="auto"/>
          <w:szCs w:val="21"/>
          <w:highlight w:val="none"/>
          <w:lang w:val="en-US" w:eastAsia="zh-CN"/>
        </w:rPr>
      </w:pPr>
      <w:r>
        <w:rPr>
          <w:rFonts w:hint="eastAsia" w:ascii="宋体" w:hAnsi="宋体" w:cs="Times New Roman"/>
          <w:b/>
          <w:bCs/>
          <w:color w:val="auto"/>
          <w:szCs w:val="21"/>
          <w:highlight w:val="none"/>
          <w:lang w:val="en-US" w:eastAsia="zh-CN"/>
        </w:rPr>
        <w:t>二、服务内容</w:t>
      </w:r>
    </w:p>
    <w:p>
      <w:pPr>
        <w:numPr>
          <w:ilvl w:val="0"/>
          <w:numId w:val="0"/>
        </w:numPr>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1、维保设备及数量</w:t>
      </w:r>
    </w:p>
    <w:p>
      <w:pPr>
        <w:numPr>
          <w:ilvl w:val="0"/>
          <w:numId w:val="0"/>
        </w:numPr>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飞利浦Incisive CT及飞利浦Azurion 7M20</w:t>
      </w:r>
      <w:r>
        <w:rPr>
          <w:rFonts w:hint="eastAsia" w:ascii="宋体" w:hAnsi="宋体" w:cs="Times New Roman"/>
          <w:color w:val="auto"/>
          <w:szCs w:val="21"/>
          <w:highlight w:val="none"/>
          <w:lang w:val="en-US" w:eastAsia="zh-CN"/>
        </w:rPr>
        <w:t>（DSA设备）</w:t>
      </w:r>
      <w:r>
        <w:rPr>
          <w:rFonts w:hint="eastAsia" w:ascii="宋体" w:hAnsi="宋体" w:eastAsia="宋体" w:cs="Times New Roman"/>
          <w:color w:val="auto"/>
          <w:szCs w:val="21"/>
          <w:highlight w:val="none"/>
          <w:lang w:val="en-US" w:eastAsia="zh-CN"/>
        </w:rPr>
        <w:t>各1台。</w:t>
      </w:r>
    </w:p>
    <w:p>
      <w:pPr>
        <w:numPr>
          <w:ilvl w:val="0"/>
          <w:numId w:val="0"/>
        </w:numPr>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2、维保内容</w:t>
      </w:r>
    </w:p>
    <w:p>
      <w:pPr>
        <w:numPr>
          <w:ilvl w:val="0"/>
          <w:numId w:val="0"/>
        </w:numPr>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CT设备：包含每年</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次保养，</w:t>
      </w:r>
      <w:r>
        <w:rPr>
          <w:rFonts w:hint="eastAsia" w:ascii="宋体" w:hAnsi="宋体" w:cs="Times New Roman"/>
          <w:color w:val="auto"/>
          <w:szCs w:val="21"/>
          <w:highlight w:val="none"/>
          <w:lang w:val="en-US" w:eastAsia="zh-CN"/>
        </w:rPr>
        <w:t>不限</w:t>
      </w:r>
      <w:r>
        <w:rPr>
          <w:rFonts w:hint="eastAsia" w:ascii="宋体" w:hAnsi="宋体" w:eastAsia="宋体" w:cs="Times New Roman"/>
          <w:color w:val="auto"/>
          <w:szCs w:val="21"/>
          <w:highlight w:val="none"/>
          <w:lang w:val="en-US" w:eastAsia="zh-CN"/>
        </w:rPr>
        <w:t>次人工维修。不包含第三方产品，如放射校正源、高压注射器，稳压电源，UPS等。</w:t>
      </w:r>
    </w:p>
    <w:p>
      <w:pPr>
        <w:numPr>
          <w:ilvl w:val="0"/>
          <w:numId w:val="0"/>
        </w:numPr>
        <w:spacing w:line="440" w:lineRule="exact"/>
        <w:ind w:firstLine="420" w:firstLineChars="200"/>
        <w:rPr>
          <w:rFonts w:hint="eastAsia" w:ascii="宋体" w:hAnsi="宋体" w:eastAsia="宋体" w:cs="Times New Roman"/>
          <w:b/>
          <w:bCs/>
          <w:color w:val="auto"/>
          <w:szCs w:val="21"/>
          <w:highlight w:val="none"/>
          <w:lang w:val="en-US" w:eastAsia="zh-CN"/>
        </w:rPr>
      </w:pPr>
      <w:r>
        <w:rPr>
          <w:rFonts w:hint="eastAsia" w:ascii="宋体" w:hAnsi="宋体" w:eastAsia="宋体" w:cs="Times New Roman"/>
          <w:color w:val="auto"/>
          <w:szCs w:val="21"/>
          <w:highlight w:val="none"/>
          <w:lang w:val="en-US" w:eastAsia="zh-CN"/>
        </w:rPr>
        <w:t>DSA设备：包含每年</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次保养，不限次人工维修。不包含第三方产品，如放射校正源、高压注射器，稳压电源，UPS，录像机，视频外设等。</w:t>
      </w:r>
    </w:p>
    <w:p>
      <w:pPr>
        <w:numPr>
          <w:ilvl w:val="0"/>
          <w:numId w:val="0"/>
        </w:numPr>
        <w:spacing w:line="440" w:lineRule="exact"/>
        <w:rPr>
          <w:rFonts w:hint="default" w:ascii="宋体" w:hAnsi="宋体" w:eastAsia="宋体" w:cs="Times New Roman"/>
          <w:b/>
          <w:bCs/>
          <w:color w:val="auto"/>
          <w:szCs w:val="21"/>
          <w:highlight w:val="none"/>
          <w:lang w:val="en-US" w:eastAsia="zh-CN"/>
        </w:rPr>
      </w:pPr>
      <w:r>
        <w:rPr>
          <w:rFonts w:hint="eastAsia" w:ascii="宋体" w:hAnsi="宋体" w:cs="Times New Roman"/>
          <w:b/>
          <w:bCs/>
          <w:color w:val="auto"/>
          <w:szCs w:val="21"/>
          <w:highlight w:val="none"/>
          <w:lang w:val="en-US" w:eastAsia="zh-CN"/>
        </w:rPr>
        <w:t>三</w:t>
      </w:r>
      <w:r>
        <w:rPr>
          <w:rFonts w:hint="eastAsia" w:ascii="宋体" w:hAnsi="宋体" w:eastAsia="宋体" w:cs="Times New Roman"/>
          <w:b/>
          <w:bCs/>
          <w:color w:val="auto"/>
          <w:szCs w:val="21"/>
          <w:highlight w:val="none"/>
          <w:lang w:val="en-US" w:eastAsia="zh-CN"/>
        </w:rPr>
        <w:t>、</w:t>
      </w:r>
      <w:r>
        <w:rPr>
          <w:rFonts w:hint="eastAsia" w:ascii="宋体" w:hAnsi="宋体" w:cs="Times New Roman"/>
          <w:b/>
          <w:bCs/>
          <w:color w:val="auto"/>
          <w:szCs w:val="21"/>
          <w:highlight w:val="none"/>
          <w:lang w:val="en-US" w:eastAsia="zh-CN"/>
        </w:rPr>
        <w:t>技术服务要求</w:t>
      </w:r>
    </w:p>
    <w:p>
      <w:pPr>
        <w:numPr>
          <w:ilvl w:val="0"/>
          <w:numId w:val="0"/>
        </w:numPr>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1、安全检查：按照生产厂家设备本身标准及当地规定执行。</w:t>
      </w:r>
    </w:p>
    <w:p>
      <w:pPr>
        <w:numPr>
          <w:ilvl w:val="0"/>
          <w:numId w:val="0"/>
        </w:numPr>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（1）制定检查计划。</w:t>
      </w:r>
    </w:p>
    <w:p>
      <w:pPr>
        <w:numPr>
          <w:ilvl w:val="0"/>
          <w:numId w:val="0"/>
        </w:numPr>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（2）机械安全检查。</w:t>
      </w:r>
    </w:p>
    <w:p>
      <w:pPr>
        <w:numPr>
          <w:ilvl w:val="0"/>
          <w:numId w:val="0"/>
        </w:numPr>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（3）电气安全检查。</w:t>
      </w:r>
    </w:p>
    <w:p>
      <w:pPr>
        <w:numPr>
          <w:ilvl w:val="0"/>
          <w:numId w:val="0"/>
        </w:numPr>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（4）记录检查结果。</w:t>
      </w:r>
    </w:p>
    <w:p>
      <w:pPr>
        <w:numPr>
          <w:ilvl w:val="0"/>
          <w:numId w:val="0"/>
        </w:numPr>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2、预防性保养：按照保养计划提供，每年提供专业保养，以保证设备处于最佳运行状态。</w:t>
      </w:r>
    </w:p>
    <w:p>
      <w:pPr>
        <w:numPr>
          <w:ilvl w:val="0"/>
          <w:numId w:val="0"/>
        </w:numPr>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（1）记录并安排保养时间。</w:t>
      </w:r>
    </w:p>
    <w:p>
      <w:pPr>
        <w:numPr>
          <w:ilvl w:val="0"/>
          <w:numId w:val="0"/>
        </w:numPr>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（2）按照保养计划更换损耗部件。</w:t>
      </w:r>
    </w:p>
    <w:p>
      <w:pPr>
        <w:numPr>
          <w:ilvl w:val="0"/>
          <w:numId w:val="0"/>
        </w:numPr>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（3）按照厂家标准进行调校。</w:t>
      </w:r>
    </w:p>
    <w:p>
      <w:pPr>
        <w:numPr>
          <w:ilvl w:val="0"/>
          <w:numId w:val="0"/>
        </w:numPr>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（4）确认各项技术指标及性能。</w:t>
      </w:r>
    </w:p>
    <w:p>
      <w:pPr>
        <w:numPr>
          <w:ilvl w:val="0"/>
          <w:numId w:val="0"/>
        </w:numPr>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（5）如遇第三方机构进行设备状态检测时，</w:t>
      </w:r>
      <w:r>
        <w:rPr>
          <w:rFonts w:hint="eastAsia" w:ascii="宋体" w:hAnsi="宋体" w:cs="Times New Roman"/>
          <w:color w:val="auto"/>
          <w:szCs w:val="21"/>
          <w:highlight w:val="none"/>
          <w:lang w:val="en-US" w:eastAsia="zh-CN"/>
        </w:rPr>
        <w:t>成交供应商</w:t>
      </w:r>
      <w:r>
        <w:rPr>
          <w:rFonts w:hint="eastAsia" w:ascii="宋体" w:hAnsi="宋体" w:eastAsia="宋体" w:cs="Times New Roman"/>
          <w:color w:val="auto"/>
          <w:szCs w:val="21"/>
          <w:highlight w:val="none"/>
          <w:lang w:val="en-US" w:eastAsia="zh-CN"/>
        </w:rPr>
        <w:t>负责调试设备并保证全部检测指标达标。</w:t>
      </w:r>
    </w:p>
    <w:p>
      <w:pPr>
        <w:numPr>
          <w:ilvl w:val="0"/>
          <w:numId w:val="0"/>
        </w:numPr>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（6）记录设备状况。</w:t>
      </w:r>
    </w:p>
    <w:p>
      <w:pPr>
        <w:numPr>
          <w:ilvl w:val="0"/>
          <w:numId w:val="0"/>
        </w:numPr>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（7）提供设备生产厂家保养内容清单。</w:t>
      </w:r>
    </w:p>
    <w:p>
      <w:pPr>
        <w:numPr>
          <w:ilvl w:val="0"/>
          <w:numId w:val="0"/>
        </w:numPr>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提供每次保养后系统自动导出的保养报告，每次的检测项必须为PASS。</w:t>
      </w:r>
    </w:p>
    <w:p>
      <w:pPr>
        <w:numPr>
          <w:ilvl w:val="0"/>
          <w:numId w:val="0"/>
        </w:numPr>
        <w:spacing w:line="440" w:lineRule="exact"/>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3、工时：包含在保修合同期内所需的人工费用，节假日加班免费</w:t>
      </w:r>
      <w:r>
        <w:rPr>
          <w:rFonts w:hint="eastAsia" w:ascii="宋体" w:hAnsi="宋体" w:cs="Times New Roman"/>
          <w:color w:val="auto"/>
          <w:szCs w:val="21"/>
          <w:highlight w:val="none"/>
          <w:lang w:val="en-US" w:eastAsia="zh-CN"/>
        </w:rPr>
        <w:t>。</w:t>
      </w:r>
    </w:p>
    <w:p>
      <w:pPr>
        <w:numPr>
          <w:ilvl w:val="0"/>
          <w:numId w:val="0"/>
        </w:numPr>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备件：如合同期内涉及备件更换，提供的备件必须是原厂认证合格的零备件，保障不会对设备质量或图像产生不良影响。提供保修所需的备件，备件供应要及时、充足。如因提供不合法不合规或来路不明的备件而引起的相关损失及法律责任由供应商自行承担。</w:t>
      </w:r>
    </w:p>
    <w:p>
      <w:pPr>
        <w:numPr>
          <w:ilvl w:val="0"/>
          <w:numId w:val="0"/>
        </w:numPr>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▲5、安全升级：必须在原厂规定的升级文件和规定时间内完成，并在升级完成后提供原厂升级文件及工作记录。针对飞利浦官网发布的FCO，必须在有效期内执行。</w:t>
      </w:r>
    </w:p>
    <w:p>
      <w:pPr>
        <w:numPr>
          <w:ilvl w:val="0"/>
          <w:numId w:val="0"/>
        </w:numPr>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w:t>
      </w:r>
      <w:r>
        <w:rPr>
          <w:rFonts w:hint="eastAsia" w:ascii="宋体" w:hAnsi="宋体"/>
          <w:bCs/>
          <w:color w:val="auto"/>
          <w:szCs w:val="21"/>
          <w:highlight w:val="none"/>
          <w:lang w:val="en-US" w:eastAsia="zh-CN"/>
        </w:rPr>
        <w:t>成交供应商必须具备</w:t>
      </w:r>
      <w:r>
        <w:rPr>
          <w:rFonts w:hint="eastAsia" w:ascii="宋体" w:hAnsi="宋体" w:eastAsia="宋体" w:cs="Times New Roman"/>
          <w:color w:val="auto"/>
          <w:szCs w:val="21"/>
          <w:highlight w:val="none"/>
          <w:lang w:val="en-US" w:eastAsia="zh-CN"/>
        </w:rPr>
        <w:t>设备维修资质</w:t>
      </w:r>
      <w:r>
        <w:rPr>
          <w:rFonts w:hint="eastAsia" w:ascii="宋体" w:hAnsi="宋体" w:cs="Times New Roman"/>
          <w:color w:val="auto"/>
          <w:szCs w:val="21"/>
          <w:highlight w:val="none"/>
          <w:lang w:val="en-US" w:eastAsia="zh-CN"/>
        </w:rPr>
        <w:t>、维修能力</w:t>
      </w:r>
      <w:r>
        <w:rPr>
          <w:rFonts w:hint="eastAsia" w:ascii="宋体" w:hAnsi="宋体" w:eastAsia="宋体" w:cs="Times New Roman"/>
          <w:color w:val="auto"/>
          <w:szCs w:val="21"/>
          <w:highlight w:val="none"/>
          <w:lang w:val="en-US" w:eastAsia="zh-CN"/>
        </w:rPr>
        <w:t>和专业技术团队，有丰富维修经验和疑难问题解决能力，设备维修中不能采取变更原设备的设计线路，并保证设备维护达到符合厂家标准或相应的国家质量标准的要求。</w:t>
      </w:r>
    </w:p>
    <w:p>
      <w:pPr>
        <w:numPr>
          <w:ilvl w:val="0"/>
          <w:numId w:val="0"/>
        </w:numPr>
        <w:spacing w:line="440" w:lineRule="exact"/>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7、为保障备件的快速且安全的供应，成交供应商需在国内设有零备件仓库。</w:t>
      </w:r>
    </w:p>
    <w:p>
      <w:pPr>
        <w:numPr>
          <w:ilvl w:val="0"/>
          <w:numId w:val="0"/>
        </w:numPr>
        <w:spacing w:line="440" w:lineRule="exact"/>
        <w:ind w:firstLine="420" w:firstLineChars="200"/>
        <w:rPr>
          <w:rFonts w:hint="eastAsia" w:ascii="宋体" w:hAnsi="宋体" w:eastAsia="宋体" w:cs="Times New Roman"/>
          <w:color w:val="auto"/>
          <w:szCs w:val="21"/>
          <w:highlight w:val="none"/>
          <w:lang w:eastAsia="zh-CN"/>
        </w:rPr>
      </w:pPr>
    </w:p>
    <w:p>
      <w:pPr>
        <w:numPr>
          <w:ilvl w:val="0"/>
          <w:numId w:val="0"/>
        </w:numPr>
        <w:spacing w:line="440" w:lineRule="exact"/>
        <w:rPr>
          <w:rFonts w:hint="eastAsia" w:ascii="宋体" w:hAnsi="宋体" w:eastAsia="宋体" w:cs="Times New Roman"/>
          <w:b/>
          <w:bCs/>
          <w:color w:val="auto"/>
          <w:szCs w:val="21"/>
          <w:highlight w:val="none"/>
          <w:lang w:val="en-US" w:eastAsia="zh-CN"/>
        </w:rPr>
      </w:pPr>
      <w:r>
        <w:rPr>
          <w:rFonts w:hint="eastAsia" w:ascii="宋体" w:hAnsi="宋体" w:cs="Times New Roman"/>
          <w:b/>
          <w:bCs/>
          <w:color w:val="auto"/>
          <w:szCs w:val="21"/>
          <w:highlight w:val="none"/>
          <w:lang w:val="en-US" w:eastAsia="zh-CN"/>
        </w:rPr>
        <w:t>四</w:t>
      </w:r>
      <w:r>
        <w:rPr>
          <w:rFonts w:hint="eastAsia" w:ascii="宋体" w:hAnsi="宋体" w:eastAsia="宋体" w:cs="Times New Roman"/>
          <w:b/>
          <w:bCs/>
          <w:color w:val="auto"/>
          <w:szCs w:val="21"/>
          <w:highlight w:val="none"/>
          <w:lang w:val="en-US" w:eastAsia="zh-CN"/>
        </w:rPr>
        <w:t>、</w:t>
      </w:r>
      <w:r>
        <w:rPr>
          <w:rFonts w:hint="eastAsia" w:ascii="宋体" w:hAnsi="宋体" w:cs="Times New Roman"/>
          <w:b/>
          <w:bCs/>
          <w:color w:val="auto"/>
          <w:szCs w:val="21"/>
          <w:highlight w:val="none"/>
          <w:lang w:val="en-US" w:eastAsia="zh-CN"/>
        </w:rPr>
        <w:t>其他</w:t>
      </w:r>
      <w:r>
        <w:rPr>
          <w:rFonts w:hint="eastAsia" w:ascii="宋体" w:hAnsi="宋体" w:eastAsia="宋体" w:cs="Times New Roman"/>
          <w:b/>
          <w:bCs/>
          <w:color w:val="auto"/>
          <w:szCs w:val="21"/>
          <w:highlight w:val="none"/>
          <w:lang w:val="en-US" w:eastAsia="zh-CN"/>
        </w:rPr>
        <w:t>要求</w:t>
      </w:r>
    </w:p>
    <w:p>
      <w:pPr>
        <w:numPr>
          <w:ilvl w:val="0"/>
          <w:numId w:val="0"/>
        </w:numPr>
        <w:spacing w:line="440" w:lineRule="exact"/>
        <w:ind w:firstLine="420" w:firstLineChars="200"/>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提供免费热线电话，24小时*365天有工程师接听，为</w:t>
      </w:r>
      <w:r>
        <w:rPr>
          <w:rFonts w:hint="eastAsia" w:ascii="宋体" w:hAnsi="宋体" w:cs="Times New Roman"/>
          <w:color w:val="auto"/>
          <w:szCs w:val="21"/>
          <w:highlight w:val="none"/>
          <w:lang w:eastAsia="zh-CN"/>
        </w:rPr>
        <w:t>采购人</w:t>
      </w:r>
      <w:r>
        <w:rPr>
          <w:rFonts w:hint="eastAsia" w:ascii="宋体" w:hAnsi="宋体" w:eastAsia="宋体" w:cs="Times New Roman"/>
          <w:color w:val="auto"/>
          <w:szCs w:val="21"/>
          <w:highlight w:val="none"/>
          <w:lang w:eastAsia="zh-CN"/>
        </w:rPr>
        <w:t>快速诊断和提供技术支持服务。</w:t>
      </w:r>
    </w:p>
    <w:p>
      <w:pPr>
        <w:numPr>
          <w:ilvl w:val="0"/>
          <w:numId w:val="0"/>
        </w:numPr>
        <w:spacing w:line="440" w:lineRule="exact"/>
        <w:ind w:firstLine="420" w:firstLineChars="200"/>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接到维修要求后，如故障影响设备使用，</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4小时内到达现场，</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4小时内未到达现场导致停机，保修期每天按照2天顺延。如是间断性或不影响使用的故障，在科室同意的情况下，可酌情延后。</w:t>
      </w:r>
    </w:p>
    <w:p>
      <w:pPr>
        <w:numPr>
          <w:ilvl w:val="0"/>
          <w:numId w:val="0"/>
        </w:numPr>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若</w:t>
      </w:r>
      <w:r>
        <w:rPr>
          <w:rFonts w:hint="eastAsia" w:ascii="宋体" w:hAnsi="宋体" w:cs="Times New Roman"/>
          <w:color w:val="auto"/>
          <w:szCs w:val="21"/>
          <w:highlight w:val="none"/>
          <w:lang w:val="en-US" w:eastAsia="zh-CN"/>
        </w:rPr>
        <w:t>成交供应商</w:t>
      </w:r>
      <w:r>
        <w:rPr>
          <w:rFonts w:hint="eastAsia" w:ascii="宋体" w:hAnsi="宋体" w:eastAsia="宋体" w:cs="Times New Roman"/>
          <w:color w:val="auto"/>
          <w:szCs w:val="21"/>
          <w:highlight w:val="none"/>
          <w:lang w:val="en-US" w:eastAsia="zh-CN"/>
        </w:rPr>
        <w:t>非原厂服务商，设备出现故障后24小时内不能解决故障的，</w:t>
      </w:r>
      <w:r>
        <w:rPr>
          <w:rFonts w:hint="eastAsia" w:ascii="宋体" w:hAnsi="宋体" w:cs="Times New Roman"/>
          <w:color w:val="auto"/>
          <w:szCs w:val="21"/>
          <w:highlight w:val="none"/>
          <w:lang w:val="en-US" w:eastAsia="zh-CN"/>
        </w:rPr>
        <w:t>采购人</w:t>
      </w:r>
      <w:r>
        <w:rPr>
          <w:rFonts w:hint="eastAsia" w:ascii="宋体" w:hAnsi="宋体" w:eastAsia="宋体" w:cs="Times New Roman"/>
          <w:color w:val="auto"/>
          <w:szCs w:val="21"/>
          <w:highlight w:val="none"/>
          <w:lang w:val="en-US" w:eastAsia="zh-CN"/>
        </w:rPr>
        <w:t>可以申请原厂工程师来判断、解决，费用由</w:t>
      </w:r>
      <w:r>
        <w:rPr>
          <w:rFonts w:hint="eastAsia" w:ascii="宋体" w:hAnsi="宋体" w:cs="Times New Roman"/>
          <w:color w:val="auto"/>
          <w:szCs w:val="21"/>
          <w:highlight w:val="none"/>
          <w:lang w:val="en-US" w:eastAsia="zh-CN"/>
        </w:rPr>
        <w:t>成交供应商</w:t>
      </w:r>
      <w:r>
        <w:rPr>
          <w:rFonts w:hint="eastAsia" w:ascii="宋体" w:hAnsi="宋体" w:eastAsia="宋体" w:cs="Times New Roman"/>
          <w:color w:val="auto"/>
          <w:szCs w:val="21"/>
          <w:highlight w:val="none"/>
          <w:lang w:val="en-US" w:eastAsia="zh-CN"/>
        </w:rPr>
        <w:t>承担。</w:t>
      </w:r>
      <w:r>
        <w:rPr>
          <w:rFonts w:hint="eastAsia" w:ascii="宋体" w:hAnsi="宋体" w:cs="Times New Roman"/>
          <w:color w:val="auto"/>
          <w:szCs w:val="21"/>
          <w:highlight w:val="none"/>
          <w:lang w:val="en-US" w:eastAsia="zh-CN"/>
        </w:rPr>
        <w:t>采购人</w:t>
      </w:r>
      <w:r>
        <w:rPr>
          <w:rFonts w:hint="eastAsia" w:ascii="宋体" w:hAnsi="宋体" w:eastAsia="宋体" w:cs="Times New Roman"/>
          <w:color w:val="auto"/>
          <w:szCs w:val="21"/>
          <w:highlight w:val="none"/>
          <w:lang w:val="en-US" w:eastAsia="zh-CN"/>
        </w:rPr>
        <w:t>对</w:t>
      </w:r>
      <w:r>
        <w:rPr>
          <w:rFonts w:hint="eastAsia" w:ascii="宋体" w:hAnsi="宋体" w:cs="Times New Roman"/>
          <w:color w:val="auto"/>
          <w:szCs w:val="21"/>
          <w:highlight w:val="none"/>
          <w:lang w:val="en-US" w:eastAsia="zh-CN"/>
        </w:rPr>
        <w:t>成交供应商</w:t>
      </w:r>
      <w:r>
        <w:rPr>
          <w:rFonts w:hint="eastAsia" w:ascii="宋体" w:hAnsi="宋体" w:eastAsia="宋体" w:cs="Times New Roman"/>
          <w:color w:val="auto"/>
          <w:szCs w:val="21"/>
          <w:highlight w:val="none"/>
          <w:lang w:val="en-US" w:eastAsia="zh-CN"/>
        </w:rPr>
        <w:t>故障判断有异议，特别是配件是否真正损坏，</w:t>
      </w:r>
      <w:r>
        <w:rPr>
          <w:rFonts w:hint="eastAsia" w:ascii="宋体" w:hAnsi="宋体" w:cs="Times New Roman"/>
          <w:color w:val="auto"/>
          <w:szCs w:val="21"/>
          <w:highlight w:val="none"/>
          <w:lang w:val="en-US" w:eastAsia="zh-CN"/>
        </w:rPr>
        <w:t>采购人</w:t>
      </w:r>
      <w:r>
        <w:rPr>
          <w:rFonts w:hint="eastAsia" w:ascii="宋体" w:hAnsi="宋体" w:eastAsia="宋体" w:cs="Times New Roman"/>
          <w:color w:val="auto"/>
          <w:szCs w:val="21"/>
          <w:highlight w:val="none"/>
          <w:lang w:val="en-US" w:eastAsia="zh-CN"/>
        </w:rPr>
        <w:t>可以申请原厂工程师来判断、解决；如原厂工程师与</w:t>
      </w:r>
      <w:r>
        <w:rPr>
          <w:rFonts w:hint="eastAsia" w:ascii="宋体" w:hAnsi="宋体" w:cs="Times New Roman"/>
          <w:color w:val="auto"/>
          <w:szCs w:val="21"/>
          <w:highlight w:val="none"/>
          <w:lang w:val="en-US" w:eastAsia="zh-CN"/>
        </w:rPr>
        <w:t>成交供应商的</w:t>
      </w:r>
      <w:r>
        <w:rPr>
          <w:rFonts w:hint="eastAsia" w:ascii="宋体" w:hAnsi="宋体" w:eastAsia="宋体" w:cs="Times New Roman"/>
          <w:color w:val="auto"/>
          <w:szCs w:val="21"/>
          <w:highlight w:val="none"/>
          <w:lang w:val="en-US" w:eastAsia="zh-CN"/>
        </w:rPr>
        <w:t>故障判断一致，费用由</w:t>
      </w:r>
      <w:r>
        <w:rPr>
          <w:rFonts w:hint="eastAsia" w:ascii="宋体" w:hAnsi="宋体" w:cs="Times New Roman"/>
          <w:color w:val="auto"/>
          <w:szCs w:val="21"/>
          <w:highlight w:val="none"/>
          <w:lang w:val="en-US" w:eastAsia="zh-CN"/>
        </w:rPr>
        <w:t>采购人</w:t>
      </w:r>
      <w:r>
        <w:rPr>
          <w:rFonts w:hint="eastAsia" w:ascii="宋体" w:hAnsi="宋体" w:eastAsia="宋体" w:cs="Times New Roman"/>
          <w:color w:val="auto"/>
          <w:szCs w:val="21"/>
          <w:highlight w:val="none"/>
          <w:lang w:val="en-US" w:eastAsia="zh-CN"/>
        </w:rPr>
        <w:t>承担，如原厂工程师与</w:t>
      </w:r>
      <w:r>
        <w:rPr>
          <w:rFonts w:hint="eastAsia"/>
          <w:color w:val="auto"/>
          <w:highlight w:val="none"/>
          <w:lang w:val="en-US" w:eastAsia="zh-CN"/>
        </w:rPr>
        <w:t>成交供应商</w:t>
      </w:r>
      <w:r>
        <w:rPr>
          <w:rFonts w:hint="eastAsia" w:ascii="宋体" w:hAnsi="宋体" w:cs="Times New Roman"/>
          <w:color w:val="auto"/>
          <w:szCs w:val="21"/>
          <w:highlight w:val="none"/>
          <w:lang w:val="en-US" w:eastAsia="zh-CN"/>
        </w:rPr>
        <w:t>的</w:t>
      </w:r>
      <w:r>
        <w:rPr>
          <w:rFonts w:hint="eastAsia" w:ascii="宋体" w:hAnsi="宋体" w:eastAsia="宋体" w:cs="Times New Roman"/>
          <w:color w:val="auto"/>
          <w:szCs w:val="21"/>
          <w:highlight w:val="none"/>
          <w:lang w:val="en-US" w:eastAsia="zh-CN"/>
        </w:rPr>
        <w:t>故障判断不一致，由原厂工程师解决问题，原厂工程师维修费用由</w:t>
      </w:r>
      <w:r>
        <w:rPr>
          <w:rFonts w:hint="eastAsia"/>
          <w:color w:val="auto"/>
          <w:highlight w:val="none"/>
          <w:lang w:val="en-US" w:eastAsia="zh-CN"/>
        </w:rPr>
        <w:t>成交供应商</w:t>
      </w:r>
      <w:r>
        <w:rPr>
          <w:rFonts w:hint="eastAsia" w:ascii="宋体" w:hAnsi="宋体" w:eastAsia="宋体" w:cs="Times New Roman"/>
          <w:color w:val="auto"/>
          <w:szCs w:val="21"/>
          <w:highlight w:val="none"/>
          <w:lang w:val="en-US" w:eastAsia="zh-CN"/>
        </w:rPr>
        <w:t>承担。如果在一年保修期间出现≥2次以上判断失误，</w:t>
      </w:r>
      <w:r>
        <w:rPr>
          <w:rFonts w:hint="eastAsia" w:ascii="宋体" w:hAnsi="宋体" w:cs="Times New Roman"/>
          <w:color w:val="auto"/>
          <w:szCs w:val="21"/>
          <w:highlight w:val="none"/>
          <w:lang w:val="en-US" w:eastAsia="zh-CN"/>
        </w:rPr>
        <w:t>采购人</w:t>
      </w:r>
      <w:r>
        <w:rPr>
          <w:rFonts w:hint="eastAsia" w:ascii="宋体" w:hAnsi="宋体" w:eastAsia="宋体" w:cs="Times New Roman"/>
          <w:color w:val="auto"/>
          <w:szCs w:val="21"/>
          <w:highlight w:val="none"/>
          <w:lang w:val="en-US" w:eastAsia="zh-CN"/>
        </w:rPr>
        <w:t>有权终止合同，</w:t>
      </w:r>
      <w:r>
        <w:rPr>
          <w:rFonts w:hint="eastAsia"/>
          <w:color w:val="auto"/>
          <w:highlight w:val="none"/>
          <w:lang w:val="en-US" w:eastAsia="zh-CN"/>
        </w:rPr>
        <w:t>成交供应商</w:t>
      </w:r>
      <w:r>
        <w:rPr>
          <w:rFonts w:hint="eastAsia" w:ascii="宋体" w:hAnsi="宋体" w:eastAsia="宋体" w:cs="Times New Roman"/>
          <w:color w:val="auto"/>
          <w:szCs w:val="21"/>
          <w:highlight w:val="none"/>
          <w:lang w:val="en-US" w:eastAsia="zh-CN"/>
        </w:rPr>
        <w:t>必须按照一年12个月平均数返还未服务的保修费用。</w:t>
      </w:r>
    </w:p>
    <w:p>
      <w:pPr>
        <w:numPr>
          <w:ilvl w:val="0"/>
          <w:numId w:val="0"/>
        </w:numPr>
        <w:spacing w:line="440" w:lineRule="exact"/>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bCs/>
          <w:color w:val="auto"/>
          <w:szCs w:val="21"/>
          <w:highlight w:val="none"/>
          <w:lang w:val="en-US" w:eastAsia="zh-CN"/>
        </w:rPr>
        <w:t>成交供应商</w:t>
      </w:r>
      <w:r>
        <w:rPr>
          <w:rFonts w:hint="eastAsia" w:ascii="宋体" w:hAnsi="宋体" w:eastAsia="宋体" w:cs="Times New Roman"/>
          <w:color w:val="auto"/>
          <w:szCs w:val="21"/>
          <w:highlight w:val="none"/>
          <w:lang w:eastAsia="zh-CN"/>
        </w:rPr>
        <w:t>必须承诺在整个合同期内都能合法获得设备高级故障诊断软件的诊断维修钥匙（service key）</w:t>
      </w:r>
      <w:r>
        <w:rPr>
          <w:rFonts w:hint="eastAsia" w:ascii="宋体" w:hAnsi="宋体" w:eastAsia="宋体" w:cs="Times New Roman"/>
          <w:color w:val="auto"/>
          <w:szCs w:val="21"/>
          <w:highlight w:val="none"/>
        </w:rPr>
        <w:t>。</w:t>
      </w:r>
    </w:p>
    <w:p>
      <w:pPr>
        <w:numPr>
          <w:ilvl w:val="0"/>
          <w:numId w:val="2"/>
        </w:numPr>
        <w:spacing w:line="440" w:lineRule="exact"/>
        <w:ind w:firstLine="420" w:firstLineChars="200"/>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eastAsia="zh-CN"/>
        </w:rPr>
        <w:t>成交供应商须免费为采购人指定的技术人员提供技术培训服务，使参加培训人员能独立使用，能独立处理常见性故障及进行日常的维护保养为止。培训内容应包括技术原理、操作、日常基本维护与保养</w:t>
      </w:r>
      <w:r>
        <w:rPr>
          <w:rFonts w:hint="eastAsia" w:ascii="宋体" w:hAnsi="宋体" w:cs="Times New Roman"/>
          <w:color w:val="auto"/>
          <w:szCs w:val="21"/>
          <w:highlight w:val="none"/>
          <w:lang w:val="en-US" w:eastAsia="zh-CN"/>
        </w:rPr>
        <w:t>等</w:t>
      </w:r>
      <w:r>
        <w:rPr>
          <w:rFonts w:hint="eastAsia" w:ascii="宋体" w:hAnsi="宋体" w:cs="Times New Roman"/>
          <w:color w:val="auto"/>
          <w:szCs w:val="21"/>
          <w:highlight w:val="none"/>
          <w:lang w:eastAsia="zh-CN"/>
        </w:rPr>
        <w:t>。</w:t>
      </w:r>
    </w:p>
    <w:p>
      <w:pPr>
        <w:widowControl/>
        <w:tabs>
          <w:tab w:val="left" w:pos="424"/>
        </w:tabs>
        <w:spacing w:line="440" w:lineRule="exact"/>
        <w:jc w:val="left"/>
        <w:rPr>
          <w:rFonts w:hint="eastAsia" w:ascii="宋体" w:hAnsi="宋体" w:cs="Times New Roman"/>
          <w:b/>
          <w:bCs/>
          <w:color w:val="auto"/>
          <w:highlight w:val="none"/>
          <w:lang w:val="en-US" w:eastAsia="zh-CN"/>
        </w:rPr>
      </w:pPr>
      <w:r>
        <w:rPr>
          <w:rFonts w:hint="eastAsia" w:ascii="宋体" w:hAnsi="宋体" w:cs="Times New Roman"/>
          <w:b/>
          <w:bCs/>
          <w:color w:val="auto"/>
          <w:highlight w:val="none"/>
          <w:lang w:val="en-US" w:eastAsia="zh-CN"/>
        </w:rPr>
        <w:t>五、考核方案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w:t>
      </w:r>
      <w:r>
        <w:rPr>
          <w:rFonts w:hint="eastAsia" w:ascii="宋体" w:hAnsi="宋体" w:cs="Times New Roman"/>
          <w:color w:val="auto"/>
          <w:szCs w:val="21"/>
          <w:highlight w:val="none"/>
          <w:lang w:eastAsia="zh-CN"/>
        </w:rPr>
        <w:t>考核标准：每</w:t>
      </w:r>
      <w:r>
        <w:rPr>
          <w:rFonts w:hint="eastAsia" w:ascii="宋体" w:hAnsi="宋体" w:cs="Times New Roman"/>
          <w:color w:val="auto"/>
          <w:szCs w:val="21"/>
          <w:highlight w:val="none"/>
          <w:lang w:val="en-US" w:eastAsia="zh-CN"/>
        </w:rPr>
        <w:t>次</w:t>
      </w:r>
      <w:r>
        <w:rPr>
          <w:rFonts w:hint="eastAsia" w:ascii="宋体" w:hAnsi="宋体" w:cs="Times New Roman"/>
          <w:color w:val="auto"/>
          <w:szCs w:val="21"/>
          <w:highlight w:val="none"/>
          <w:lang w:eastAsia="zh-CN"/>
        </w:rPr>
        <w:t>保养或维修完成后，联系</w:t>
      </w:r>
      <w:r>
        <w:rPr>
          <w:rFonts w:hint="eastAsia" w:ascii="宋体" w:hAnsi="宋体" w:cs="Times New Roman"/>
          <w:color w:val="auto"/>
          <w:szCs w:val="21"/>
          <w:highlight w:val="none"/>
          <w:lang w:val="en-US" w:eastAsia="zh-CN"/>
        </w:rPr>
        <w:t>采购人</w:t>
      </w:r>
      <w:r>
        <w:rPr>
          <w:rFonts w:hint="eastAsia" w:ascii="宋体" w:hAnsi="宋体" w:cs="Times New Roman"/>
          <w:color w:val="auto"/>
          <w:szCs w:val="21"/>
          <w:highlight w:val="none"/>
          <w:lang w:eastAsia="zh-CN"/>
        </w:rPr>
        <w:t>临床科室进行验收，验收通过的，在维修工单上签字确认，维修工单一式</w:t>
      </w:r>
      <w:r>
        <w:rPr>
          <w:rFonts w:hint="eastAsia" w:ascii="宋体" w:hAnsi="宋体" w:cs="Times New Roman"/>
          <w:color w:val="auto"/>
          <w:szCs w:val="21"/>
          <w:highlight w:val="none"/>
          <w:lang w:val="en-US" w:eastAsia="zh-CN"/>
        </w:rPr>
        <w:t>二</w:t>
      </w:r>
      <w:r>
        <w:rPr>
          <w:rFonts w:hint="eastAsia" w:ascii="宋体" w:hAnsi="宋体" w:cs="Times New Roman"/>
          <w:color w:val="auto"/>
          <w:szCs w:val="21"/>
          <w:highlight w:val="none"/>
          <w:lang w:eastAsia="zh-CN"/>
        </w:rPr>
        <w:t>份，由</w:t>
      </w:r>
      <w:r>
        <w:rPr>
          <w:rFonts w:hint="eastAsia" w:ascii="宋体" w:hAnsi="宋体" w:cs="Times New Roman"/>
          <w:color w:val="auto"/>
          <w:szCs w:val="21"/>
          <w:highlight w:val="none"/>
          <w:lang w:val="en-US" w:eastAsia="zh-CN"/>
        </w:rPr>
        <w:t>采购人</w:t>
      </w:r>
      <w:r>
        <w:rPr>
          <w:rFonts w:hint="eastAsia" w:ascii="宋体" w:hAnsi="宋体" w:cs="Times New Roman"/>
          <w:color w:val="auto"/>
          <w:szCs w:val="21"/>
          <w:highlight w:val="none"/>
          <w:lang w:eastAsia="zh-CN"/>
        </w:rPr>
        <w:t>临床科室、</w:t>
      </w:r>
      <w:r>
        <w:rPr>
          <w:rFonts w:hint="eastAsia" w:ascii="宋体" w:hAnsi="宋体" w:cs="Times New Roman"/>
          <w:color w:val="auto"/>
          <w:szCs w:val="21"/>
          <w:highlight w:val="none"/>
          <w:lang w:val="en-US" w:eastAsia="zh-CN"/>
        </w:rPr>
        <w:t>成交供应商</w:t>
      </w:r>
      <w:r>
        <w:rPr>
          <w:rFonts w:hint="eastAsia" w:ascii="宋体" w:hAnsi="宋体" w:cs="Times New Roman"/>
          <w:color w:val="auto"/>
          <w:szCs w:val="21"/>
          <w:highlight w:val="none"/>
          <w:lang w:eastAsia="zh-CN"/>
        </w:rPr>
        <w:t>存档。</w:t>
      </w:r>
      <w:r>
        <w:rPr>
          <w:rFonts w:hint="eastAsia" w:ascii="宋体" w:hAnsi="宋体" w:cs="Times New Roman"/>
          <w:color w:val="auto"/>
          <w:szCs w:val="21"/>
          <w:highlight w:val="none"/>
          <w:lang w:val="en-US" w:eastAsia="zh-CN"/>
        </w:rPr>
        <w:t>每次</w:t>
      </w:r>
      <w:r>
        <w:rPr>
          <w:rFonts w:hint="eastAsia" w:ascii="宋体" w:hAnsi="宋体" w:cs="Times New Roman"/>
          <w:color w:val="auto"/>
          <w:szCs w:val="21"/>
          <w:highlight w:val="none"/>
          <w:lang w:eastAsia="zh-CN"/>
        </w:rPr>
        <w:t>保养或维修完成后科室对成交供应商进行评分考核：满分100分，第一次低于90分，延长</w:t>
      </w:r>
      <w:r>
        <w:rPr>
          <w:rFonts w:hint="eastAsia" w:ascii="宋体" w:hAnsi="宋体" w:cs="Times New Roman"/>
          <w:color w:val="auto"/>
          <w:szCs w:val="21"/>
          <w:highlight w:val="none"/>
          <w:lang w:val="en-US" w:eastAsia="zh-CN"/>
        </w:rPr>
        <w:t>本项目</w:t>
      </w:r>
      <w:r>
        <w:rPr>
          <w:rFonts w:hint="eastAsia" w:ascii="宋体" w:hAnsi="宋体" w:cs="Times New Roman"/>
          <w:color w:val="auto"/>
          <w:szCs w:val="21"/>
          <w:highlight w:val="none"/>
          <w:lang w:eastAsia="zh-CN"/>
        </w:rPr>
        <w:t>维保时间2周，第二次低于90分，延长</w:t>
      </w:r>
      <w:r>
        <w:rPr>
          <w:rFonts w:hint="eastAsia" w:ascii="宋体" w:hAnsi="宋体" w:cs="Times New Roman"/>
          <w:color w:val="auto"/>
          <w:szCs w:val="21"/>
          <w:highlight w:val="none"/>
          <w:lang w:val="en-US" w:eastAsia="zh-CN"/>
        </w:rPr>
        <w:t>本项目</w:t>
      </w:r>
      <w:r>
        <w:rPr>
          <w:rFonts w:hint="eastAsia" w:ascii="宋体" w:hAnsi="宋体" w:cs="Times New Roman"/>
          <w:color w:val="auto"/>
          <w:szCs w:val="21"/>
          <w:highlight w:val="none"/>
          <w:lang w:eastAsia="zh-CN"/>
        </w:rPr>
        <w:t>维保时间4周，第三次低于90分，扣</w:t>
      </w:r>
      <w:r>
        <w:rPr>
          <w:rFonts w:hint="eastAsia" w:ascii="宋体" w:hAnsi="宋体" w:cs="Times New Roman"/>
          <w:color w:val="auto"/>
          <w:szCs w:val="21"/>
          <w:highlight w:val="none"/>
          <w:lang w:val="en-US" w:eastAsia="zh-CN"/>
        </w:rPr>
        <w:t>罚</w:t>
      </w:r>
      <w:r>
        <w:rPr>
          <w:rFonts w:hint="eastAsia" w:ascii="宋体" w:hAnsi="宋体" w:cs="Times New Roman"/>
          <w:color w:val="auto"/>
          <w:szCs w:val="21"/>
          <w:highlight w:val="none"/>
          <w:lang w:eastAsia="zh-CN"/>
        </w:rPr>
        <w:t>年度维保服务费总额的2%，</w:t>
      </w:r>
      <w:r>
        <w:rPr>
          <w:rFonts w:hint="eastAsia" w:ascii="宋体" w:hAnsi="宋体" w:cs="Times New Roman"/>
          <w:color w:val="auto"/>
          <w:szCs w:val="21"/>
          <w:highlight w:val="none"/>
          <w:lang w:val="en-US" w:eastAsia="zh-CN"/>
        </w:rPr>
        <w:t>且采购人有权终止合同，成交供应商应在采购人完成新项目采购前持续提供服务。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2、考核主体：由采购人设备管理部门、设备使用科室负责人及骨干员工组成考核小组，负责考核工作的具体实施。必要时，邀请医院第三方设备维保专家作为顾问，提供专业意见，确保考核的公正性和专业性。</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textAlignment w:val="auto"/>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3、考核指标及权重（满分100分）</w:t>
      </w:r>
    </w:p>
    <w:tbl>
      <w:tblPr>
        <w:tblStyle w:val="39"/>
        <w:tblW w:w="10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901"/>
        <w:gridCol w:w="2169"/>
        <w:gridCol w:w="5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42" w:type="dxa"/>
            <w:noWrap w:val="0"/>
            <w:vAlign w:val="center"/>
          </w:tcPr>
          <w:p>
            <w:pPr>
              <w:numPr>
                <w:ilvl w:val="0"/>
                <w:numId w:val="0"/>
              </w:numPr>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考核指标</w:t>
            </w:r>
          </w:p>
        </w:tc>
        <w:tc>
          <w:tcPr>
            <w:tcW w:w="901" w:type="dxa"/>
            <w:noWrap w:val="0"/>
            <w:vAlign w:val="center"/>
          </w:tcPr>
          <w:p>
            <w:pPr>
              <w:numPr>
                <w:ilvl w:val="0"/>
                <w:numId w:val="0"/>
              </w:numPr>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w:t>
            </w:r>
          </w:p>
        </w:tc>
        <w:tc>
          <w:tcPr>
            <w:tcW w:w="2169" w:type="dxa"/>
            <w:noWrap w:val="0"/>
            <w:vAlign w:val="center"/>
          </w:tcPr>
          <w:p>
            <w:pPr>
              <w:numPr>
                <w:ilvl w:val="0"/>
                <w:numId w:val="0"/>
              </w:numPr>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考核项</w:t>
            </w:r>
          </w:p>
        </w:tc>
        <w:tc>
          <w:tcPr>
            <w:tcW w:w="5745" w:type="dxa"/>
            <w:noWrap w:val="0"/>
            <w:vAlign w:val="center"/>
          </w:tcPr>
          <w:p>
            <w:pPr>
              <w:numPr>
                <w:ilvl w:val="0"/>
                <w:numId w:val="0"/>
              </w:numPr>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342" w:type="dxa"/>
            <w:vMerge w:val="restart"/>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服务响应（2</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901"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10分</w:t>
            </w:r>
          </w:p>
        </w:tc>
        <w:tc>
          <w:tcPr>
            <w:tcW w:w="2169"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故障报修响应时间</w:t>
            </w:r>
          </w:p>
        </w:tc>
        <w:tc>
          <w:tcPr>
            <w:tcW w:w="5745"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接到报修电话后，资深工程师30分钟内电话响应，得满分；否则</w:t>
            </w:r>
            <w:r>
              <w:rPr>
                <w:rFonts w:hint="eastAsia" w:ascii="宋体" w:hAnsi="宋体" w:eastAsia="宋体" w:cs="宋体"/>
                <w:color w:val="auto"/>
                <w:kern w:val="0"/>
                <w:sz w:val="21"/>
                <w:szCs w:val="21"/>
                <w:highlight w:val="none"/>
                <w:lang w:eastAsia="zh-CN"/>
              </w:rPr>
              <w:t>酌情</w:t>
            </w:r>
            <w:r>
              <w:rPr>
                <w:rFonts w:hint="eastAsia" w:ascii="宋体" w:hAnsi="宋体" w:eastAsia="宋体" w:cs="宋体"/>
                <w:color w:val="auto"/>
                <w:kern w:val="0"/>
                <w:sz w:val="21"/>
                <w:szCs w:val="21"/>
                <w:highlight w:val="none"/>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342" w:type="dxa"/>
            <w:vMerge w:val="continue"/>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p>
        </w:tc>
        <w:tc>
          <w:tcPr>
            <w:tcW w:w="901"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2169"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到达现场时间</w:t>
            </w:r>
          </w:p>
        </w:tc>
        <w:tc>
          <w:tcPr>
            <w:tcW w:w="5745"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紧急故障6小时内到达现场，一般故障或</w:t>
            </w:r>
            <w:r>
              <w:rPr>
                <w:rFonts w:hint="eastAsia" w:ascii="宋体" w:hAnsi="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要求非工作时间到现场处理故障，平均24</w:t>
            </w:r>
            <w:r>
              <w:rPr>
                <w:rFonts w:hint="eastAsia" w:ascii="宋体" w:hAnsi="宋体" w:eastAsia="宋体" w:cs="宋体"/>
                <w:color w:val="auto"/>
                <w:kern w:val="0"/>
                <w:sz w:val="21"/>
                <w:szCs w:val="21"/>
                <w:highlight w:val="none"/>
                <w:lang w:eastAsia="zh-CN"/>
              </w:rPr>
              <w:t>内</w:t>
            </w:r>
            <w:r>
              <w:rPr>
                <w:rFonts w:hint="eastAsia" w:ascii="宋体" w:hAnsi="宋体" w:eastAsia="宋体" w:cs="宋体"/>
                <w:color w:val="auto"/>
                <w:kern w:val="0"/>
                <w:sz w:val="21"/>
                <w:szCs w:val="21"/>
                <w:highlight w:val="none"/>
              </w:rPr>
              <w:t>小时到达，得满分；超时</w:t>
            </w:r>
            <w:r>
              <w:rPr>
                <w:rFonts w:hint="eastAsia" w:ascii="宋体" w:hAnsi="宋体" w:eastAsia="宋体" w:cs="宋体"/>
                <w:color w:val="auto"/>
                <w:kern w:val="0"/>
                <w:sz w:val="21"/>
                <w:szCs w:val="21"/>
                <w:highlight w:val="none"/>
                <w:lang w:eastAsia="zh-CN"/>
              </w:rPr>
              <w:t>酌情</w:t>
            </w:r>
            <w:r>
              <w:rPr>
                <w:rFonts w:hint="eastAsia" w:ascii="宋体" w:hAnsi="宋体" w:eastAsia="宋体" w:cs="宋体"/>
                <w:color w:val="auto"/>
                <w:kern w:val="0"/>
                <w:sz w:val="21"/>
                <w:szCs w:val="21"/>
                <w:highlight w:val="none"/>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342" w:type="dxa"/>
            <w:vMerge w:val="restart"/>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维修质量（40分）</w:t>
            </w:r>
          </w:p>
        </w:tc>
        <w:tc>
          <w:tcPr>
            <w:tcW w:w="901"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10分</w:t>
            </w:r>
          </w:p>
        </w:tc>
        <w:tc>
          <w:tcPr>
            <w:tcW w:w="2169"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一般故障修复时间</w:t>
            </w:r>
          </w:p>
        </w:tc>
        <w:tc>
          <w:tcPr>
            <w:tcW w:w="5745"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根据故障类型和设备情况具体设定修复时间，并在规定时间内完成，得满分；超时</w:t>
            </w:r>
            <w:r>
              <w:rPr>
                <w:rFonts w:hint="eastAsia" w:ascii="宋体" w:hAnsi="宋体" w:eastAsia="宋体" w:cs="宋体"/>
                <w:color w:val="auto"/>
                <w:kern w:val="0"/>
                <w:sz w:val="21"/>
                <w:szCs w:val="21"/>
                <w:highlight w:val="none"/>
                <w:lang w:eastAsia="zh-CN"/>
              </w:rPr>
              <w:t>酌情</w:t>
            </w:r>
            <w:r>
              <w:rPr>
                <w:rFonts w:hint="eastAsia" w:ascii="宋体" w:hAnsi="宋体" w:eastAsia="宋体" w:cs="宋体"/>
                <w:color w:val="auto"/>
                <w:kern w:val="0"/>
                <w:sz w:val="21"/>
                <w:szCs w:val="21"/>
                <w:highlight w:val="none"/>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342" w:type="dxa"/>
            <w:vMerge w:val="continue"/>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p>
        </w:tc>
        <w:tc>
          <w:tcPr>
            <w:tcW w:w="901"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10分</w:t>
            </w:r>
          </w:p>
        </w:tc>
        <w:tc>
          <w:tcPr>
            <w:tcW w:w="2169"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复杂故障处理</w:t>
            </w:r>
          </w:p>
        </w:tc>
        <w:tc>
          <w:tcPr>
            <w:tcW w:w="5745"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提供详细故障分析报告、处理方案和修复时间预估，并尽快完成修复，得满分；否则</w:t>
            </w:r>
            <w:r>
              <w:rPr>
                <w:rFonts w:hint="eastAsia" w:ascii="宋体" w:hAnsi="宋体" w:eastAsia="宋体" w:cs="宋体"/>
                <w:color w:val="auto"/>
                <w:kern w:val="0"/>
                <w:sz w:val="21"/>
                <w:szCs w:val="21"/>
                <w:highlight w:val="none"/>
                <w:lang w:eastAsia="zh-CN"/>
              </w:rPr>
              <w:t>酌情</w:t>
            </w:r>
            <w:r>
              <w:rPr>
                <w:rFonts w:hint="eastAsia" w:ascii="宋体" w:hAnsi="宋体" w:eastAsia="宋体" w:cs="宋体"/>
                <w:color w:val="auto"/>
                <w:kern w:val="0"/>
                <w:sz w:val="21"/>
                <w:szCs w:val="21"/>
                <w:highlight w:val="none"/>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342" w:type="dxa"/>
            <w:vMerge w:val="continue"/>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p>
        </w:tc>
        <w:tc>
          <w:tcPr>
            <w:tcW w:w="901"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10分</w:t>
            </w:r>
          </w:p>
        </w:tc>
        <w:tc>
          <w:tcPr>
            <w:tcW w:w="2169"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维修成功率</w:t>
            </w:r>
          </w:p>
        </w:tc>
        <w:tc>
          <w:tcPr>
            <w:tcW w:w="5745"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维修后设备正常运行且不再出现相同故障的比例≥95%，得满分；否则</w:t>
            </w:r>
            <w:r>
              <w:rPr>
                <w:rFonts w:hint="eastAsia" w:ascii="宋体" w:hAnsi="宋体" w:eastAsia="宋体" w:cs="宋体"/>
                <w:color w:val="auto"/>
                <w:kern w:val="0"/>
                <w:sz w:val="21"/>
                <w:szCs w:val="21"/>
                <w:highlight w:val="none"/>
                <w:lang w:eastAsia="zh-CN"/>
              </w:rPr>
              <w:t>酌情</w:t>
            </w:r>
            <w:r>
              <w:rPr>
                <w:rFonts w:hint="eastAsia" w:ascii="宋体" w:hAnsi="宋体" w:eastAsia="宋体" w:cs="宋体"/>
                <w:color w:val="auto"/>
                <w:kern w:val="0"/>
                <w:sz w:val="21"/>
                <w:szCs w:val="21"/>
                <w:highlight w:val="none"/>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342" w:type="dxa"/>
            <w:vMerge w:val="continue"/>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p>
        </w:tc>
        <w:tc>
          <w:tcPr>
            <w:tcW w:w="901"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10分</w:t>
            </w:r>
          </w:p>
        </w:tc>
        <w:tc>
          <w:tcPr>
            <w:tcW w:w="2169"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设备维修后性能指标</w:t>
            </w:r>
          </w:p>
        </w:tc>
        <w:tc>
          <w:tcPr>
            <w:tcW w:w="5745"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维修后设备各项性能指标达到或超过原厂标准，得满分；否则</w:t>
            </w:r>
            <w:r>
              <w:rPr>
                <w:rFonts w:hint="eastAsia" w:ascii="宋体" w:hAnsi="宋体" w:eastAsia="宋体" w:cs="宋体"/>
                <w:color w:val="auto"/>
                <w:kern w:val="0"/>
                <w:sz w:val="21"/>
                <w:szCs w:val="21"/>
                <w:highlight w:val="none"/>
                <w:lang w:eastAsia="zh-CN"/>
              </w:rPr>
              <w:t>酌情</w:t>
            </w:r>
            <w:r>
              <w:rPr>
                <w:rFonts w:hint="eastAsia" w:ascii="宋体" w:hAnsi="宋体" w:eastAsia="宋体" w:cs="宋体"/>
                <w:color w:val="auto"/>
                <w:kern w:val="0"/>
                <w:sz w:val="21"/>
                <w:szCs w:val="21"/>
                <w:highlight w:val="none"/>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342" w:type="dxa"/>
            <w:vMerge w:val="restart"/>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保养执行（</w:t>
            </w:r>
            <w:r>
              <w:rPr>
                <w:rFonts w:hint="eastAsia" w:ascii="宋体" w:hAnsi="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c>
          <w:tcPr>
            <w:tcW w:w="901"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2169"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保养计划完成率</w:t>
            </w:r>
          </w:p>
        </w:tc>
        <w:tc>
          <w:tcPr>
            <w:tcW w:w="5745"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按照合同约定的保养计划，实际完成保养项目数与计划数的比例≥98%，得满分；否则</w:t>
            </w:r>
            <w:r>
              <w:rPr>
                <w:rFonts w:hint="eastAsia" w:ascii="宋体" w:hAnsi="宋体" w:eastAsia="宋体" w:cs="宋体"/>
                <w:color w:val="auto"/>
                <w:kern w:val="0"/>
                <w:sz w:val="21"/>
                <w:szCs w:val="21"/>
                <w:highlight w:val="none"/>
                <w:lang w:eastAsia="zh-CN"/>
              </w:rPr>
              <w:t>酌情</w:t>
            </w:r>
            <w:r>
              <w:rPr>
                <w:rFonts w:hint="eastAsia" w:ascii="宋体" w:hAnsi="宋体" w:eastAsia="宋体" w:cs="宋体"/>
                <w:color w:val="auto"/>
                <w:kern w:val="0"/>
                <w:sz w:val="21"/>
                <w:szCs w:val="21"/>
                <w:highlight w:val="none"/>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342" w:type="dxa"/>
            <w:vMerge w:val="continue"/>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p>
        </w:tc>
        <w:tc>
          <w:tcPr>
            <w:tcW w:w="901"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2169"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保养质量</w:t>
            </w:r>
          </w:p>
        </w:tc>
        <w:tc>
          <w:tcPr>
            <w:tcW w:w="5745"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保养后设备运行状态、清洁度等指标达到或超过合同约定标准，得满分；否则</w:t>
            </w:r>
            <w:r>
              <w:rPr>
                <w:rFonts w:hint="eastAsia" w:ascii="宋体" w:hAnsi="宋体" w:eastAsia="宋体" w:cs="宋体"/>
                <w:color w:val="auto"/>
                <w:kern w:val="0"/>
                <w:sz w:val="21"/>
                <w:szCs w:val="21"/>
                <w:highlight w:val="none"/>
                <w:lang w:eastAsia="zh-CN"/>
              </w:rPr>
              <w:t>酌情</w:t>
            </w:r>
            <w:r>
              <w:rPr>
                <w:rFonts w:hint="eastAsia" w:ascii="宋体" w:hAnsi="宋体" w:eastAsia="宋体" w:cs="宋体"/>
                <w:color w:val="auto"/>
                <w:kern w:val="0"/>
                <w:sz w:val="21"/>
                <w:szCs w:val="21"/>
                <w:highlight w:val="none"/>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342"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其他指标（5分）</w:t>
            </w:r>
          </w:p>
        </w:tc>
        <w:tc>
          <w:tcPr>
            <w:tcW w:w="901"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5分</w:t>
            </w:r>
          </w:p>
        </w:tc>
        <w:tc>
          <w:tcPr>
            <w:tcW w:w="2169"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合同履行与团队资质</w:t>
            </w:r>
          </w:p>
        </w:tc>
        <w:tc>
          <w:tcPr>
            <w:tcW w:w="5745" w:type="dxa"/>
            <w:noWrap w:val="0"/>
            <w:vAlign w:val="center"/>
          </w:tcPr>
          <w:p>
            <w:pPr>
              <w:numPr>
                <w:ilvl w:val="0"/>
                <w:numId w:val="0"/>
              </w:numPr>
              <w:autoSpaceDE w:val="0"/>
              <w:autoSpaceDN w:val="0"/>
              <w:adjustRightInd w:val="0"/>
              <w:spacing w:line="360" w:lineRule="auto"/>
              <w:jc w:val="both"/>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成交供应商</w:t>
            </w:r>
            <w:r>
              <w:rPr>
                <w:rFonts w:hint="eastAsia" w:ascii="宋体" w:hAnsi="宋体" w:eastAsia="宋体" w:cs="宋体"/>
                <w:color w:val="auto"/>
                <w:kern w:val="0"/>
                <w:sz w:val="21"/>
                <w:szCs w:val="21"/>
                <w:highlight w:val="none"/>
              </w:rPr>
              <w:t>严格按照合同条款提供服务，</w:t>
            </w:r>
            <w:r>
              <w:rPr>
                <w:rFonts w:hint="eastAsia" w:ascii="宋体" w:hAnsi="宋体" w:eastAsia="宋体" w:cs="宋体"/>
                <w:color w:val="auto"/>
                <w:kern w:val="0"/>
                <w:sz w:val="21"/>
                <w:szCs w:val="21"/>
                <w:highlight w:val="none"/>
                <w:lang w:eastAsia="zh-CN"/>
              </w:rPr>
              <w:t>维修</w:t>
            </w:r>
            <w:r>
              <w:rPr>
                <w:rFonts w:hint="eastAsia" w:ascii="宋体" w:hAnsi="宋体" w:eastAsia="宋体" w:cs="宋体"/>
                <w:color w:val="auto"/>
                <w:kern w:val="0"/>
                <w:sz w:val="21"/>
                <w:szCs w:val="21"/>
                <w:highlight w:val="none"/>
              </w:rPr>
              <w:t>团队人员变动率≤5%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得满分；否则</w:t>
            </w:r>
            <w:r>
              <w:rPr>
                <w:rFonts w:hint="eastAsia" w:ascii="宋体" w:hAnsi="宋体" w:eastAsia="宋体" w:cs="宋体"/>
                <w:color w:val="auto"/>
                <w:kern w:val="0"/>
                <w:sz w:val="21"/>
                <w:szCs w:val="21"/>
                <w:highlight w:val="none"/>
                <w:lang w:eastAsia="zh-CN"/>
              </w:rPr>
              <w:t>酌情</w:t>
            </w:r>
            <w:r>
              <w:rPr>
                <w:rFonts w:hint="eastAsia" w:ascii="宋体" w:hAnsi="宋体" w:eastAsia="宋体" w:cs="宋体"/>
                <w:color w:val="auto"/>
                <w:kern w:val="0"/>
                <w:sz w:val="21"/>
                <w:szCs w:val="21"/>
                <w:highlight w:val="none"/>
              </w:rPr>
              <w:t>扣分。</w:t>
            </w:r>
          </w:p>
        </w:tc>
      </w:tr>
    </w:tbl>
    <w:p>
      <w:pPr>
        <w:widowControl/>
        <w:tabs>
          <w:tab w:val="left" w:pos="424"/>
        </w:tabs>
        <w:spacing w:line="440" w:lineRule="exact"/>
        <w:jc w:val="left"/>
        <w:rPr>
          <w:rFonts w:hint="default" w:ascii="宋体" w:hAnsi="宋体" w:eastAsia="宋体" w:cs="Times New Roman"/>
          <w:b/>
          <w:bCs/>
          <w:color w:val="auto"/>
          <w:highlight w:val="none"/>
          <w:lang w:val="en-US" w:eastAsia="zh-CN"/>
        </w:rPr>
      </w:pPr>
      <w:r>
        <w:rPr>
          <w:rFonts w:hint="eastAsia" w:ascii="宋体" w:hAnsi="宋体" w:cs="Times New Roman"/>
          <w:b/>
          <w:bCs/>
          <w:color w:val="auto"/>
          <w:highlight w:val="none"/>
          <w:lang w:val="en-US" w:eastAsia="zh-CN"/>
        </w:rPr>
        <w:t>六</w:t>
      </w:r>
      <w:r>
        <w:rPr>
          <w:rFonts w:hint="eastAsia" w:ascii="宋体" w:hAnsi="宋体" w:eastAsia="宋体" w:cs="Times New Roman"/>
          <w:b/>
          <w:bCs/>
          <w:color w:val="auto"/>
          <w:highlight w:val="none"/>
          <w:lang w:val="en-US" w:eastAsia="zh-CN"/>
        </w:rPr>
        <w:t>、</w:t>
      </w:r>
      <w:r>
        <w:rPr>
          <w:rFonts w:hint="default" w:ascii="宋体" w:hAnsi="宋体" w:cs="Times New Roman"/>
          <w:b/>
          <w:bCs/>
          <w:color w:val="auto"/>
          <w:highlight w:val="none"/>
          <w:lang w:val="en" w:eastAsia="zh-CN"/>
        </w:rPr>
        <w:t>付款方式</w:t>
      </w:r>
    </w:p>
    <w:p>
      <w:pPr>
        <w:widowControl w:val="0"/>
        <w:spacing w:line="360" w:lineRule="auto"/>
        <w:ind w:firstLine="420" w:firstLineChars="200"/>
        <w:jc w:val="both"/>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1、先服务后付费，服务费一年一付。</w:t>
      </w:r>
    </w:p>
    <w:p>
      <w:pPr>
        <w:widowControl w:val="0"/>
        <w:spacing w:line="360" w:lineRule="auto"/>
        <w:ind w:firstLine="420" w:firstLineChars="200"/>
        <w:jc w:val="both"/>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2、每期的合同款申请，成交供应商凭合同、维保工单、有效税务发票交由采购人，采购人确认无误后支付费用。</w:t>
      </w:r>
    </w:p>
    <w:p>
      <w:pPr>
        <w:widowControl w:val="0"/>
        <w:spacing w:line="360" w:lineRule="auto"/>
        <w:ind w:firstLine="420" w:firstLineChars="200"/>
        <w:jc w:val="both"/>
        <w:rPr>
          <w:rFonts w:hint="default"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w:t>
      </w:r>
      <w:r>
        <w:rPr>
          <w:rFonts w:hint="default" w:ascii="宋体" w:hAnsi="宋体" w:cs="Times New Roman"/>
          <w:color w:val="auto"/>
          <w:kern w:val="2"/>
          <w:sz w:val="21"/>
          <w:szCs w:val="21"/>
          <w:highlight w:val="none"/>
          <w:lang w:val="en-US" w:eastAsia="zh-CN" w:bidi="ar-SA"/>
        </w:rPr>
        <w:t>、因</w:t>
      </w:r>
      <w:r>
        <w:rPr>
          <w:rFonts w:hint="eastAsia" w:ascii="宋体" w:hAnsi="宋体" w:cs="Times New Roman"/>
          <w:color w:val="auto"/>
          <w:kern w:val="2"/>
          <w:sz w:val="21"/>
          <w:szCs w:val="21"/>
          <w:highlight w:val="none"/>
          <w:lang w:val="en-US" w:eastAsia="zh-CN" w:bidi="ar-SA"/>
        </w:rPr>
        <w:t>采购人</w:t>
      </w:r>
      <w:r>
        <w:rPr>
          <w:rFonts w:hint="default" w:ascii="宋体" w:hAnsi="宋体" w:cs="Times New Roman"/>
          <w:color w:val="auto"/>
          <w:kern w:val="2"/>
          <w:sz w:val="21"/>
          <w:szCs w:val="21"/>
          <w:highlight w:val="none"/>
          <w:lang w:val="en-US" w:eastAsia="zh-CN" w:bidi="ar-SA"/>
        </w:rPr>
        <w:t>使用的是财政性资金，</w:t>
      </w:r>
      <w:r>
        <w:rPr>
          <w:rFonts w:hint="eastAsia" w:ascii="宋体" w:hAnsi="宋体" w:cs="Times New Roman"/>
          <w:color w:val="auto"/>
          <w:kern w:val="2"/>
          <w:sz w:val="21"/>
          <w:szCs w:val="21"/>
          <w:highlight w:val="none"/>
          <w:lang w:val="en-US" w:eastAsia="zh-CN" w:bidi="ar-SA"/>
        </w:rPr>
        <w:t>采购人</w:t>
      </w:r>
      <w:r>
        <w:rPr>
          <w:rFonts w:hint="default" w:ascii="宋体" w:hAnsi="宋体" w:cs="Times New Roman"/>
          <w:color w:val="auto"/>
          <w:kern w:val="2"/>
          <w:sz w:val="21"/>
          <w:szCs w:val="21"/>
          <w:highlight w:val="none"/>
          <w:lang w:val="en-US" w:eastAsia="zh-CN" w:bidi="ar-SA"/>
        </w:rPr>
        <w:t>申请汇款审批之日视为付款之日，若审批延迟则相应款项到账延迟，不视为</w:t>
      </w:r>
      <w:r>
        <w:rPr>
          <w:rFonts w:hint="eastAsia" w:ascii="宋体" w:hAnsi="宋体" w:cs="Times New Roman"/>
          <w:color w:val="auto"/>
          <w:kern w:val="2"/>
          <w:sz w:val="21"/>
          <w:szCs w:val="21"/>
          <w:highlight w:val="none"/>
          <w:lang w:val="en-US" w:eastAsia="zh-CN" w:bidi="ar-SA"/>
        </w:rPr>
        <w:t>采购人</w:t>
      </w:r>
      <w:r>
        <w:rPr>
          <w:rFonts w:hint="default" w:ascii="宋体" w:hAnsi="宋体" w:cs="Times New Roman"/>
          <w:color w:val="auto"/>
          <w:kern w:val="2"/>
          <w:sz w:val="21"/>
          <w:szCs w:val="21"/>
          <w:highlight w:val="none"/>
          <w:lang w:val="en-US" w:eastAsia="zh-CN" w:bidi="ar-SA"/>
        </w:rPr>
        <w:t>违约。</w:t>
      </w:r>
    </w:p>
    <w:p>
      <w:pPr>
        <w:widowControl/>
        <w:tabs>
          <w:tab w:val="left" w:pos="424"/>
        </w:tabs>
        <w:spacing w:line="440" w:lineRule="exact"/>
        <w:jc w:val="left"/>
        <w:rPr>
          <w:rFonts w:hint="eastAsia" w:ascii="宋体" w:hAnsi="宋体" w:eastAsia="宋体" w:cs="Times New Roman"/>
          <w:b/>
          <w:bCs/>
          <w:color w:val="auto"/>
          <w:szCs w:val="21"/>
          <w:highlight w:val="none"/>
        </w:rPr>
      </w:pPr>
      <w:r>
        <w:rPr>
          <w:rFonts w:hint="eastAsia" w:ascii="宋体" w:hAnsi="宋体" w:cs="Times New Roman"/>
          <w:b/>
          <w:bCs/>
          <w:color w:val="auto"/>
          <w:highlight w:val="none"/>
          <w:lang w:val="en-US" w:eastAsia="zh-CN"/>
        </w:rPr>
        <w:t>七</w:t>
      </w:r>
      <w:r>
        <w:rPr>
          <w:rFonts w:hint="eastAsia" w:ascii="宋体" w:hAnsi="宋体" w:eastAsia="宋体" w:cs="Times New Roman"/>
          <w:b/>
          <w:bCs/>
          <w:color w:val="auto"/>
          <w:highlight w:val="none"/>
          <w:lang w:val="en-US" w:eastAsia="zh-CN"/>
        </w:rPr>
        <w:t>、</w:t>
      </w:r>
      <w:r>
        <w:rPr>
          <w:rFonts w:hint="eastAsia" w:ascii="宋体" w:hAnsi="宋体" w:eastAsia="宋体" w:cs="Times New Roman"/>
          <w:b/>
          <w:bCs/>
          <w:color w:val="auto"/>
          <w:szCs w:val="21"/>
          <w:highlight w:val="none"/>
          <w:lang w:val="en-US" w:eastAsia="zh-CN"/>
        </w:rPr>
        <w:t>验收要求</w:t>
      </w:r>
    </w:p>
    <w:p>
      <w:pPr>
        <w:widowControl/>
        <w:tabs>
          <w:tab w:val="left" w:pos="424"/>
        </w:tabs>
        <w:spacing w:line="440" w:lineRule="exact"/>
        <w:ind w:firstLine="420" w:firstLineChars="200"/>
        <w:jc w:val="left"/>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lang w:eastAsia="zh-CN"/>
        </w:rPr>
        <w:t>1、</w:t>
      </w:r>
      <w:r>
        <w:rPr>
          <w:rFonts w:hint="eastAsia" w:ascii="宋体" w:hAnsi="宋体" w:cs="Times New Roman"/>
          <w:bCs/>
          <w:color w:val="auto"/>
          <w:szCs w:val="21"/>
          <w:highlight w:val="none"/>
          <w:lang w:eastAsia="zh-CN"/>
        </w:rPr>
        <w:t>采购人</w:t>
      </w:r>
      <w:r>
        <w:rPr>
          <w:rFonts w:hint="eastAsia" w:ascii="宋体" w:hAnsi="宋体" w:eastAsia="宋体" w:cs="Times New Roman"/>
          <w:bCs/>
          <w:color w:val="auto"/>
          <w:szCs w:val="21"/>
          <w:highlight w:val="none"/>
          <w:lang w:eastAsia="zh-CN"/>
        </w:rPr>
        <w:t>依据合同、招标文件、投标文件和有关行业标准的有关规定，每年对设备进行年检，</w:t>
      </w:r>
      <w:r>
        <w:rPr>
          <w:rFonts w:hint="eastAsia" w:ascii="宋体" w:hAnsi="宋体" w:cs="Times New Roman"/>
          <w:bCs/>
          <w:color w:val="auto"/>
          <w:szCs w:val="21"/>
          <w:highlight w:val="none"/>
          <w:lang w:eastAsia="zh-CN"/>
        </w:rPr>
        <w:t>成交供应商</w:t>
      </w:r>
      <w:r>
        <w:rPr>
          <w:rFonts w:hint="eastAsia" w:ascii="宋体" w:hAnsi="宋体" w:eastAsia="宋体" w:cs="Times New Roman"/>
          <w:bCs/>
          <w:color w:val="auto"/>
          <w:szCs w:val="21"/>
          <w:highlight w:val="none"/>
          <w:lang w:eastAsia="zh-CN"/>
        </w:rPr>
        <w:t>应当负责并确保全部监测指标达标，通过相关部门检测，取得合格证。</w:t>
      </w:r>
    </w:p>
    <w:p>
      <w:pPr>
        <w:widowControl/>
        <w:tabs>
          <w:tab w:val="left" w:pos="424"/>
        </w:tabs>
        <w:spacing w:line="44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eastAsia="zh-CN"/>
        </w:rPr>
        <w:t>2、验收不通过的，</w:t>
      </w:r>
      <w:r>
        <w:rPr>
          <w:rFonts w:hint="eastAsia" w:ascii="宋体" w:hAnsi="宋体" w:cs="Times New Roman"/>
          <w:bCs/>
          <w:color w:val="auto"/>
          <w:szCs w:val="21"/>
          <w:highlight w:val="none"/>
          <w:lang w:eastAsia="zh-CN"/>
        </w:rPr>
        <w:t>成交供应商</w:t>
      </w:r>
      <w:r>
        <w:rPr>
          <w:rFonts w:hint="eastAsia" w:ascii="宋体" w:hAnsi="宋体" w:eastAsia="宋体" w:cs="Times New Roman"/>
          <w:bCs/>
          <w:color w:val="auto"/>
          <w:szCs w:val="21"/>
          <w:highlight w:val="none"/>
          <w:lang w:eastAsia="zh-CN"/>
        </w:rPr>
        <w:t>应在</w:t>
      </w:r>
      <w:r>
        <w:rPr>
          <w:rFonts w:hint="eastAsia" w:ascii="宋体" w:hAnsi="宋体" w:cs="Times New Roman"/>
          <w:bCs/>
          <w:color w:val="auto"/>
          <w:szCs w:val="21"/>
          <w:highlight w:val="none"/>
          <w:lang w:eastAsia="zh-CN"/>
        </w:rPr>
        <w:t>采购人</w:t>
      </w:r>
      <w:r>
        <w:rPr>
          <w:rFonts w:hint="eastAsia" w:ascii="宋体" w:hAnsi="宋体" w:eastAsia="宋体" w:cs="Times New Roman"/>
          <w:bCs/>
          <w:color w:val="auto"/>
          <w:szCs w:val="21"/>
          <w:highlight w:val="none"/>
          <w:lang w:eastAsia="zh-CN"/>
        </w:rPr>
        <w:t>规定时间内及时整改</w:t>
      </w:r>
      <w:r>
        <w:rPr>
          <w:rFonts w:hint="eastAsia" w:ascii="宋体" w:hAnsi="宋体" w:eastAsia="宋体" w:cs="Times New Roman"/>
          <w:bCs/>
          <w:color w:val="auto"/>
          <w:szCs w:val="21"/>
          <w:highlight w:val="none"/>
        </w:rPr>
        <w:t>。</w:t>
      </w:r>
    </w:p>
    <w:p>
      <w:pPr>
        <w:widowControl/>
        <w:tabs>
          <w:tab w:val="left" w:pos="424"/>
        </w:tabs>
        <w:spacing w:line="440" w:lineRule="exact"/>
        <w:jc w:val="left"/>
        <w:rPr>
          <w:rFonts w:hint="eastAsia" w:ascii="宋体" w:hAnsi="宋体" w:cs="Times New Roman"/>
          <w:b/>
          <w:bCs/>
          <w:color w:val="auto"/>
          <w:highlight w:val="none"/>
          <w:lang w:val="en-US" w:eastAsia="zh-CN"/>
        </w:rPr>
      </w:pPr>
      <w:r>
        <w:rPr>
          <w:rFonts w:hint="eastAsia" w:ascii="宋体" w:hAnsi="宋体" w:cs="Times New Roman"/>
          <w:b/>
          <w:bCs/>
          <w:color w:val="auto"/>
          <w:highlight w:val="none"/>
          <w:lang w:val="en-US" w:eastAsia="zh-CN"/>
        </w:rPr>
        <w:t>八、知识产权归属</w:t>
      </w:r>
    </w:p>
    <w:p>
      <w:pPr>
        <w:widowControl/>
        <w:tabs>
          <w:tab w:val="left" w:pos="424"/>
        </w:tabs>
        <w:spacing w:line="440" w:lineRule="exact"/>
        <w:ind w:firstLine="420" w:firstLineChars="200"/>
        <w:jc w:val="left"/>
        <w:rPr>
          <w:rFonts w:hint="eastAsia" w:ascii="宋体" w:hAnsi="宋体" w:eastAsia="宋体" w:cs="Times New Roman"/>
          <w:bCs/>
          <w:color w:val="auto"/>
          <w:szCs w:val="21"/>
          <w:highlight w:val="none"/>
        </w:rPr>
      </w:pPr>
      <w:r>
        <w:rPr>
          <w:rFonts w:hint="eastAsia" w:ascii="宋体" w:hAnsi="宋体"/>
          <w:bCs/>
          <w:color w:val="auto"/>
          <w:szCs w:val="21"/>
          <w:highlight w:val="none"/>
          <w:lang w:eastAsia="zh-CN"/>
        </w:rPr>
        <w:t>成交供应商</w:t>
      </w:r>
      <w:r>
        <w:rPr>
          <w:rFonts w:hint="eastAsia" w:ascii="宋体" w:hAnsi="宋体" w:eastAsia="宋体" w:cs="Times New Roman"/>
          <w:bCs/>
          <w:color w:val="auto"/>
          <w:szCs w:val="21"/>
          <w:highlight w:val="none"/>
        </w:rPr>
        <w:t>应保证本项目的投标技术、服务或其任何一部分不会产生因第三方提出侵犯其专利 权、商标权或其他知识产权而引起的法律和经济纠纷；如因第三方提出其专利权、商标权或其他知识产权的侵权之诉，则一切法律责任由</w:t>
      </w:r>
      <w:r>
        <w:rPr>
          <w:rFonts w:hint="eastAsia" w:ascii="宋体" w:hAnsi="宋体"/>
          <w:bCs/>
          <w:color w:val="auto"/>
          <w:szCs w:val="21"/>
          <w:highlight w:val="none"/>
          <w:lang w:eastAsia="zh-CN"/>
        </w:rPr>
        <w:t>成交供应商</w:t>
      </w:r>
      <w:r>
        <w:rPr>
          <w:rFonts w:hint="eastAsia" w:ascii="宋体" w:hAnsi="宋体" w:eastAsia="宋体" w:cs="Times New Roman"/>
          <w:bCs/>
          <w:color w:val="auto"/>
          <w:szCs w:val="21"/>
          <w:highlight w:val="none"/>
        </w:rPr>
        <w:t>承担。</w:t>
      </w:r>
    </w:p>
    <w:p>
      <w:pPr>
        <w:widowControl/>
        <w:tabs>
          <w:tab w:val="left" w:pos="424"/>
        </w:tabs>
        <w:spacing w:line="440" w:lineRule="exact"/>
        <w:jc w:val="left"/>
        <w:rPr>
          <w:rFonts w:hint="eastAsia" w:ascii="宋体" w:hAnsi="宋体" w:cs="Times New Roman"/>
          <w:b/>
          <w:bCs/>
          <w:color w:val="auto"/>
          <w:highlight w:val="none"/>
          <w:lang w:val="en-US" w:eastAsia="zh-CN"/>
        </w:rPr>
      </w:pPr>
      <w:r>
        <w:rPr>
          <w:rFonts w:hint="eastAsia" w:ascii="宋体" w:hAnsi="宋体" w:cs="Times New Roman"/>
          <w:b/>
          <w:bCs/>
          <w:color w:val="auto"/>
          <w:highlight w:val="none"/>
          <w:lang w:val="en-US" w:eastAsia="zh-CN"/>
        </w:rPr>
        <w:t>九、保密</w:t>
      </w:r>
    </w:p>
    <w:p>
      <w:pPr>
        <w:widowControl/>
        <w:tabs>
          <w:tab w:val="left" w:pos="424"/>
        </w:tabs>
        <w:spacing w:line="440" w:lineRule="exact"/>
        <w:ind w:firstLine="420" w:firstLineChars="200"/>
        <w:jc w:val="left"/>
        <w:rPr>
          <w:rFonts w:hint="eastAsia" w:ascii="宋体" w:hAnsi="宋体" w:eastAsia="宋体" w:cs="Times New Roman"/>
          <w:bCs/>
          <w:color w:val="auto"/>
          <w:szCs w:val="21"/>
          <w:highlight w:val="none"/>
        </w:rPr>
      </w:pPr>
      <w:r>
        <w:rPr>
          <w:rFonts w:hint="eastAsia" w:ascii="宋体" w:hAnsi="宋体" w:cs="Times New Roman"/>
          <w:bCs/>
          <w:color w:val="auto"/>
          <w:szCs w:val="21"/>
          <w:highlight w:val="none"/>
          <w:lang w:val="en-US" w:eastAsia="zh-CN"/>
        </w:rPr>
        <w:t>1、</w:t>
      </w:r>
      <w:r>
        <w:rPr>
          <w:rFonts w:hint="eastAsia" w:ascii="宋体" w:hAnsi="宋体" w:cs="Times New Roman"/>
          <w:bCs/>
          <w:color w:val="auto"/>
          <w:szCs w:val="21"/>
          <w:highlight w:val="none"/>
          <w:lang w:eastAsia="zh-CN"/>
        </w:rPr>
        <w:t>成交供应商</w:t>
      </w:r>
      <w:r>
        <w:rPr>
          <w:rFonts w:hint="eastAsia" w:ascii="宋体" w:hAnsi="宋体" w:eastAsia="宋体" w:cs="Times New Roman"/>
          <w:bCs/>
          <w:color w:val="auto"/>
          <w:szCs w:val="21"/>
          <w:highlight w:val="none"/>
        </w:rPr>
        <w:t>在项目实施过程中，对</w:t>
      </w:r>
      <w:r>
        <w:rPr>
          <w:rFonts w:hint="eastAsia" w:ascii="宋体" w:hAnsi="宋体" w:cs="Times New Roman"/>
          <w:bCs/>
          <w:color w:val="auto"/>
          <w:szCs w:val="21"/>
          <w:highlight w:val="none"/>
          <w:lang w:eastAsia="zh-CN"/>
        </w:rPr>
        <w:t>采购人</w:t>
      </w:r>
      <w:r>
        <w:rPr>
          <w:rFonts w:hint="eastAsia" w:ascii="宋体" w:hAnsi="宋体" w:eastAsia="宋体" w:cs="Times New Roman"/>
          <w:bCs/>
          <w:color w:val="auto"/>
          <w:szCs w:val="21"/>
          <w:highlight w:val="none"/>
        </w:rPr>
        <w:t>所提供的所有相关资料、数据，未经</w:t>
      </w:r>
      <w:r>
        <w:rPr>
          <w:rFonts w:hint="eastAsia" w:ascii="宋体" w:hAnsi="宋体" w:cs="Times New Roman"/>
          <w:bCs/>
          <w:color w:val="auto"/>
          <w:szCs w:val="21"/>
          <w:highlight w:val="none"/>
          <w:lang w:eastAsia="zh-CN"/>
        </w:rPr>
        <w:t>采购人</w:t>
      </w:r>
      <w:r>
        <w:rPr>
          <w:rFonts w:hint="eastAsia" w:ascii="宋体" w:hAnsi="宋体" w:eastAsia="宋体" w:cs="Times New Roman"/>
          <w:bCs/>
          <w:color w:val="auto"/>
          <w:szCs w:val="21"/>
          <w:highlight w:val="none"/>
        </w:rPr>
        <w:t>书面同意不得向任何第三人泄露，且保密责任不因合同的终止或解除而失效。如</w:t>
      </w:r>
      <w:r>
        <w:rPr>
          <w:rFonts w:hint="eastAsia" w:ascii="宋体" w:hAnsi="宋体" w:cs="Times New Roman"/>
          <w:bCs/>
          <w:color w:val="auto"/>
          <w:szCs w:val="21"/>
          <w:highlight w:val="none"/>
          <w:lang w:eastAsia="zh-CN"/>
        </w:rPr>
        <w:t>采购人</w:t>
      </w:r>
      <w:r>
        <w:rPr>
          <w:rFonts w:hint="eastAsia" w:ascii="宋体" w:hAnsi="宋体" w:eastAsia="宋体" w:cs="Times New Roman"/>
          <w:bCs/>
          <w:color w:val="auto"/>
          <w:szCs w:val="21"/>
          <w:highlight w:val="none"/>
        </w:rPr>
        <w:t>提出要求，</w:t>
      </w:r>
      <w:r>
        <w:rPr>
          <w:rFonts w:hint="eastAsia" w:ascii="宋体" w:hAnsi="宋体" w:cs="Times New Roman"/>
          <w:bCs/>
          <w:color w:val="auto"/>
          <w:szCs w:val="21"/>
          <w:highlight w:val="none"/>
          <w:lang w:eastAsia="zh-CN"/>
        </w:rPr>
        <w:t>成交供应商</w:t>
      </w:r>
      <w:r>
        <w:rPr>
          <w:rFonts w:hint="eastAsia" w:ascii="宋体" w:hAnsi="宋体" w:eastAsia="宋体" w:cs="Times New Roman"/>
          <w:bCs/>
          <w:color w:val="auto"/>
          <w:szCs w:val="21"/>
          <w:highlight w:val="none"/>
        </w:rPr>
        <w:t>须无条件与</w:t>
      </w:r>
      <w:r>
        <w:rPr>
          <w:rFonts w:hint="eastAsia" w:ascii="宋体" w:hAnsi="宋体" w:cs="Times New Roman"/>
          <w:bCs/>
          <w:color w:val="auto"/>
          <w:szCs w:val="21"/>
          <w:highlight w:val="none"/>
          <w:lang w:eastAsia="zh-CN"/>
        </w:rPr>
        <w:t>采购人</w:t>
      </w:r>
      <w:r>
        <w:rPr>
          <w:rFonts w:hint="eastAsia" w:ascii="宋体" w:hAnsi="宋体" w:eastAsia="宋体" w:cs="Times New Roman"/>
          <w:bCs/>
          <w:color w:val="auto"/>
          <w:szCs w:val="21"/>
          <w:highlight w:val="none"/>
        </w:rPr>
        <w:t>签定保密协议，并且无条件提供维修人员的保密协议或承诺函等。</w:t>
      </w:r>
    </w:p>
    <w:p>
      <w:pPr>
        <w:widowControl/>
        <w:tabs>
          <w:tab w:val="left" w:pos="424"/>
        </w:tabs>
        <w:spacing w:line="440" w:lineRule="exact"/>
        <w:ind w:firstLine="420" w:firstLineChars="200"/>
        <w:jc w:val="left"/>
        <w:rPr>
          <w:rFonts w:hint="eastAsia" w:ascii="宋体" w:hAnsi="宋体" w:eastAsia="宋体" w:cs="Times New Roman"/>
          <w:bCs/>
          <w:color w:val="auto"/>
          <w:szCs w:val="21"/>
          <w:highlight w:val="none"/>
        </w:rPr>
      </w:pPr>
      <w:r>
        <w:rPr>
          <w:rFonts w:hint="eastAsia" w:ascii="宋体" w:hAnsi="宋体" w:cs="Times New Roman"/>
          <w:bCs/>
          <w:color w:val="auto"/>
          <w:szCs w:val="21"/>
          <w:highlight w:val="none"/>
          <w:lang w:val="en-US" w:eastAsia="zh-CN"/>
        </w:rPr>
        <w:t>2、</w:t>
      </w:r>
      <w:r>
        <w:rPr>
          <w:rFonts w:hint="eastAsia" w:ascii="宋体" w:hAnsi="宋体" w:cs="Times New Roman"/>
          <w:bCs/>
          <w:color w:val="auto"/>
          <w:szCs w:val="21"/>
          <w:highlight w:val="none"/>
          <w:lang w:eastAsia="zh-CN"/>
        </w:rPr>
        <w:t>成交供应商</w:t>
      </w:r>
      <w:r>
        <w:rPr>
          <w:rFonts w:hint="eastAsia" w:ascii="宋体" w:hAnsi="宋体" w:eastAsia="宋体" w:cs="Times New Roman"/>
          <w:bCs/>
          <w:color w:val="auto"/>
          <w:szCs w:val="21"/>
          <w:highlight w:val="none"/>
        </w:rPr>
        <w:t>必须严格遵守国家、省、市档案保密制度及国家其它相关保密法规，必须采取措施对本项目加工过程中的档案实体和数据的保密，并保证安全。</w:t>
      </w:r>
    </w:p>
    <w:p>
      <w:pPr>
        <w:widowControl/>
        <w:tabs>
          <w:tab w:val="left" w:pos="424"/>
        </w:tabs>
        <w:spacing w:line="440" w:lineRule="exact"/>
        <w:ind w:firstLine="420" w:firstLineChars="200"/>
        <w:jc w:val="left"/>
        <w:rPr>
          <w:rFonts w:hint="eastAsia" w:ascii="宋体" w:hAnsi="宋体" w:eastAsia="宋体" w:cs="Times New Roman"/>
          <w:bCs/>
          <w:color w:val="auto"/>
          <w:szCs w:val="21"/>
          <w:highlight w:val="none"/>
        </w:rPr>
      </w:pPr>
      <w:r>
        <w:rPr>
          <w:rFonts w:hint="eastAsia" w:ascii="宋体" w:hAnsi="宋体" w:cs="Times New Roman"/>
          <w:bCs/>
          <w:color w:val="auto"/>
          <w:szCs w:val="21"/>
          <w:highlight w:val="none"/>
          <w:lang w:val="en-US" w:eastAsia="zh-CN"/>
        </w:rPr>
        <w:t>3、</w:t>
      </w:r>
      <w:r>
        <w:rPr>
          <w:rFonts w:hint="eastAsia" w:ascii="宋体" w:hAnsi="宋体" w:cs="Times New Roman"/>
          <w:bCs/>
          <w:color w:val="auto"/>
          <w:szCs w:val="21"/>
          <w:highlight w:val="none"/>
          <w:lang w:eastAsia="zh-CN"/>
        </w:rPr>
        <w:t>成交供应商</w:t>
      </w:r>
      <w:r>
        <w:rPr>
          <w:rFonts w:hint="eastAsia" w:ascii="宋体" w:hAnsi="宋体" w:eastAsia="宋体" w:cs="Times New Roman"/>
          <w:bCs/>
          <w:color w:val="auto"/>
          <w:szCs w:val="21"/>
          <w:highlight w:val="none"/>
        </w:rPr>
        <w:t>不得截留和向第三方泄露所涉及的档案、资料的范围、内容及最终形成的各类数据，确保档案信息的安全保密，如有违反，依法追究责任。由于</w:t>
      </w:r>
      <w:r>
        <w:rPr>
          <w:rFonts w:hint="eastAsia" w:ascii="宋体" w:hAnsi="宋体" w:cs="Times New Roman"/>
          <w:bCs/>
          <w:color w:val="auto"/>
          <w:szCs w:val="21"/>
          <w:highlight w:val="none"/>
          <w:lang w:eastAsia="zh-CN"/>
        </w:rPr>
        <w:t>成交供应商</w:t>
      </w:r>
      <w:r>
        <w:rPr>
          <w:rFonts w:hint="eastAsia" w:ascii="宋体" w:hAnsi="宋体" w:eastAsia="宋体" w:cs="Times New Roman"/>
          <w:bCs/>
          <w:color w:val="auto"/>
          <w:szCs w:val="21"/>
          <w:highlight w:val="none"/>
        </w:rPr>
        <w:t>过错导致的资料泄密，</w:t>
      </w:r>
      <w:r>
        <w:rPr>
          <w:rFonts w:hint="eastAsia" w:ascii="宋体" w:hAnsi="宋体" w:cs="Times New Roman"/>
          <w:bCs/>
          <w:color w:val="auto"/>
          <w:szCs w:val="21"/>
          <w:highlight w:val="none"/>
          <w:lang w:eastAsia="zh-CN"/>
        </w:rPr>
        <w:t>成交供应商</w:t>
      </w:r>
      <w:r>
        <w:rPr>
          <w:rFonts w:hint="eastAsia" w:ascii="宋体" w:hAnsi="宋体" w:eastAsia="宋体" w:cs="Times New Roman"/>
          <w:bCs/>
          <w:color w:val="auto"/>
          <w:szCs w:val="21"/>
          <w:highlight w:val="none"/>
        </w:rPr>
        <w:t>必须承担相关责任。</w:t>
      </w:r>
    </w:p>
    <w:p>
      <w:pPr>
        <w:widowControl/>
        <w:tabs>
          <w:tab w:val="left" w:pos="424"/>
        </w:tabs>
        <w:spacing w:line="440" w:lineRule="exact"/>
        <w:jc w:val="left"/>
        <w:rPr>
          <w:rFonts w:hint="eastAsia" w:ascii="宋体" w:hAnsi="宋体" w:cs="Times New Roman"/>
          <w:b/>
          <w:bCs/>
          <w:color w:val="auto"/>
          <w:highlight w:val="none"/>
          <w:lang w:val="en-US" w:eastAsia="zh-CN"/>
        </w:rPr>
      </w:pPr>
      <w:r>
        <w:rPr>
          <w:rFonts w:hint="eastAsia" w:ascii="宋体" w:hAnsi="宋体" w:cs="Times New Roman"/>
          <w:b/>
          <w:bCs/>
          <w:color w:val="auto"/>
          <w:highlight w:val="none"/>
          <w:lang w:val="en-US" w:eastAsia="zh-CN"/>
        </w:rPr>
        <w:t>十、违约责任与赔偿损失</w:t>
      </w:r>
    </w:p>
    <w:p>
      <w:pPr>
        <w:widowControl/>
        <w:tabs>
          <w:tab w:val="left" w:pos="424"/>
        </w:tabs>
        <w:spacing w:line="44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cs="Times New Roman"/>
          <w:bCs/>
          <w:color w:val="auto"/>
          <w:szCs w:val="21"/>
          <w:highlight w:val="none"/>
          <w:lang w:eastAsia="zh-CN"/>
        </w:rPr>
        <w:t>成交供应商</w:t>
      </w:r>
      <w:r>
        <w:rPr>
          <w:rFonts w:hint="eastAsia" w:ascii="宋体" w:hAnsi="宋体" w:eastAsia="宋体" w:cs="Times New Roman"/>
          <w:bCs/>
          <w:color w:val="auto"/>
          <w:szCs w:val="21"/>
          <w:highlight w:val="none"/>
        </w:rPr>
        <w:t>提供的交付或所提供医疗设备配件或服务不符合本合同规定的，</w:t>
      </w:r>
      <w:r>
        <w:rPr>
          <w:rFonts w:hint="eastAsia" w:ascii="宋体" w:hAnsi="宋体" w:cs="Times New Roman"/>
          <w:bCs/>
          <w:color w:val="auto"/>
          <w:szCs w:val="21"/>
          <w:highlight w:val="none"/>
          <w:lang w:eastAsia="zh-CN"/>
        </w:rPr>
        <w:t>采购人</w:t>
      </w:r>
      <w:r>
        <w:rPr>
          <w:rFonts w:hint="eastAsia" w:ascii="宋体" w:hAnsi="宋体" w:eastAsia="宋体" w:cs="Times New Roman"/>
          <w:bCs/>
          <w:color w:val="auto"/>
          <w:szCs w:val="21"/>
          <w:highlight w:val="none"/>
        </w:rPr>
        <w:t>有权拒收， 并且</w:t>
      </w:r>
      <w:r>
        <w:rPr>
          <w:rFonts w:hint="eastAsia" w:ascii="宋体" w:hAnsi="宋体" w:cs="Times New Roman"/>
          <w:bCs/>
          <w:color w:val="auto"/>
          <w:szCs w:val="21"/>
          <w:highlight w:val="none"/>
          <w:lang w:eastAsia="zh-CN"/>
        </w:rPr>
        <w:t>成交供应商</w:t>
      </w:r>
      <w:r>
        <w:rPr>
          <w:rFonts w:hint="eastAsia" w:ascii="宋体" w:hAnsi="宋体" w:eastAsia="宋体" w:cs="Times New Roman"/>
          <w:bCs/>
          <w:color w:val="auto"/>
          <w:szCs w:val="21"/>
          <w:highlight w:val="none"/>
        </w:rPr>
        <w:t>须向</w:t>
      </w:r>
      <w:r>
        <w:rPr>
          <w:rFonts w:hint="eastAsia" w:ascii="宋体" w:hAnsi="宋体" w:cs="Times New Roman"/>
          <w:bCs/>
          <w:color w:val="auto"/>
          <w:szCs w:val="21"/>
          <w:highlight w:val="none"/>
          <w:lang w:eastAsia="zh-CN"/>
        </w:rPr>
        <w:t>采购人</w:t>
      </w:r>
      <w:r>
        <w:rPr>
          <w:rFonts w:hint="eastAsia" w:ascii="宋体" w:hAnsi="宋体" w:eastAsia="宋体" w:cs="Times New Roman"/>
          <w:bCs/>
          <w:color w:val="auto"/>
          <w:szCs w:val="21"/>
          <w:highlight w:val="none"/>
        </w:rPr>
        <w:t>支付本合同总价5%的违约金。因</w:t>
      </w:r>
      <w:r>
        <w:rPr>
          <w:rFonts w:hint="eastAsia" w:ascii="宋体" w:hAnsi="宋体" w:cs="Times New Roman"/>
          <w:bCs/>
          <w:color w:val="auto"/>
          <w:szCs w:val="21"/>
          <w:highlight w:val="none"/>
          <w:lang w:eastAsia="zh-CN"/>
        </w:rPr>
        <w:t>成交供应商</w:t>
      </w:r>
      <w:r>
        <w:rPr>
          <w:rFonts w:hint="eastAsia" w:ascii="宋体" w:hAnsi="宋体" w:eastAsia="宋体" w:cs="Times New Roman"/>
          <w:bCs/>
          <w:color w:val="auto"/>
          <w:szCs w:val="21"/>
          <w:highlight w:val="none"/>
        </w:rPr>
        <w:t>原因造成设备自身运行不善等原因 发生事故造成</w:t>
      </w:r>
      <w:r>
        <w:rPr>
          <w:rFonts w:hint="eastAsia" w:ascii="宋体" w:hAnsi="宋体" w:cs="Times New Roman"/>
          <w:bCs/>
          <w:color w:val="auto"/>
          <w:szCs w:val="21"/>
          <w:highlight w:val="none"/>
          <w:lang w:eastAsia="zh-CN"/>
        </w:rPr>
        <w:t>采购人</w:t>
      </w:r>
      <w:r>
        <w:rPr>
          <w:rFonts w:hint="eastAsia" w:ascii="宋体" w:hAnsi="宋体" w:eastAsia="宋体" w:cs="Times New Roman"/>
          <w:bCs/>
          <w:color w:val="auto"/>
          <w:szCs w:val="21"/>
          <w:highlight w:val="none"/>
        </w:rPr>
        <w:t>或第三方损害的，</w:t>
      </w:r>
      <w:r>
        <w:rPr>
          <w:rFonts w:hint="eastAsia" w:ascii="宋体" w:hAnsi="宋体" w:cs="Times New Roman"/>
          <w:bCs/>
          <w:color w:val="auto"/>
          <w:szCs w:val="21"/>
          <w:highlight w:val="none"/>
          <w:lang w:eastAsia="zh-CN"/>
        </w:rPr>
        <w:t>成交供应商</w:t>
      </w:r>
      <w:r>
        <w:rPr>
          <w:rFonts w:hint="eastAsia" w:ascii="宋体" w:hAnsi="宋体" w:eastAsia="宋体" w:cs="Times New Roman"/>
          <w:bCs/>
          <w:color w:val="auto"/>
          <w:szCs w:val="21"/>
          <w:highlight w:val="none"/>
        </w:rPr>
        <w:t>应直接承担由此产生的一切责任。</w:t>
      </w:r>
    </w:p>
    <w:p>
      <w:pPr>
        <w:widowControl/>
        <w:tabs>
          <w:tab w:val="left" w:pos="424"/>
        </w:tabs>
        <w:spacing w:line="44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cs="Times New Roman"/>
          <w:bCs/>
          <w:color w:val="auto"/>
          <w:szCs w:val="21"/>
          <w:highlight w:val="none"/>
          <w:lang w:eastAsia="zh-CN"/>
        </w:rPr>
        <w:t>成交供应商</w:t>
      </w:r>
      <w:r>
        <w:rPr>
          <w:rFonts w:hint="eastAsia" w:ascii="宋体" w:hAnsi="宋体" w:eastAsia="宋体" w:cs="Times New Roman"/>
          <w:bCs/>
          <w:color w:val="auto"/>
          <w:szCs w:val="21"/>
          <w:highlight w:val="none"/>
        </w:rPr>
        <w:t>未能按本合同规定的交货时间提供服务，从逾期之日起每日按本合同总价3‰的 数额向</w:t>
      </w:r>
      <w:r>
        <w:rPr>
          <w:rFonts w:hint="eastAsia" w:ascii="宋体" w:hAnsi="宋体" w:cs="Times New Roman"/>
          <w:bCs/>
          <w:color w:val="auto"/>
          <w:szCs w:val="21"/>
          <w:highlight w:val="none"/>
          <w:lang w:eastAsia="zh-CN"/>
        </w:rPr>
        <w:t>采购人</w:t>
      </w:r>
      <w:r>
        <w:rPr>
          <w:rFonts w:hint="eastAsia" w:ascii="宋体" w:hAnsi="宋体" w:eastAsia="宋体" w:cs="Times New Roman"/>
          <w:bCs/>
          <w:color w:val="auto"/>
          <w:szCs w:val="21"/>
          <w:highlight w:val="none"/>
        </w:rPr>
        <w:t>支付违约金；逾期半个月以上的，</w:t>
      </w:r>
      <w:r>
        <w:rPr>
          <w:rFonts w:hint="eastAsia" w:ascii="宋体" w:hAnsi="宋体" w:cs="Times New Roman"/>
          <w:bCs/>
          <w:color w:val="auto"/>
          <w:szCs w:val="21"/>
          <w:highlight w:val="none"/>
          <w:lang w:eastAsia="zh-CN"/>
        </w:rPr>
        <w:t>采购人</w:t>
      </w:r>
      <w:r>
        <w:rPr>
          <w:rFonts w:hint="eastAsia" w:ascii="宋体" w:hAnsi="宋体" w:eastAsia="宋体" w:cs="Times New Roman"/>
          <w:bCs/>
          <w:color w:val="auto"/>
          <w:szCs w:val="21"/>
          <w:highlight w:val="none"/>
        </w:rPr>
        <w:t>有权终止合同，由此造成的</w:t>
      </w:r>
      <w:r>
        <w:rPr>
          <w:rFonts w:hint="eastAsia" w:ascii="宋体" w:hAnsi="宋体" w:cs="Times New Roman"/>
          <w:bCs/>
          <w:color w:val="auto"/>
          <w:szCs w:val="21"/>
          <w:highlight w:val="none"/>
          <w:lang w:eastAsia="zh-CN"/>
        </w:rPr>
        <w:t>采购人</w:t>
      </w:r>
      <w:r>
        <w:rPr>
          <w:rFonts w:hint="eastAsia" w:ascii="宋体" w:hAnsi="宋体" w:eastAsia="宋体" w:cs="Times New Roman"/>
          <w:bCs/>
          <w:color w:val="auto"/>
          <w:szCs w:val="21"/>
          <w:highlight w:val="none"/>
        </w:rPr>
        <w:t>经济损失 由</w:t>
      </w:r>
      <w:r>
        <w:rPr>
          <w:rFonts w:hint="eastAsia" w:ascii="宋体" w:hAnsi="宋体" w:cs="Times New Roman"/>
          <w:bCs/>
          <w:color w:val="auto"/>
          <w:szCs w:val="21"/>
          <w:highlight w:val="none"/>
          <w:lang w:eastAsia="zh-CN"/>
        </w:rPr>
        <w:t>成交供应商</w:t>
      </w:r>
      <w:r>
        <w:rPr>
          <w:rFonts w:hint="eastAsia" w:ascii="宋体" w:hAnsi="宋体" w:eastAsia="宋体" w:cs="Times New Roman"/>
          <w:bCs/>
          <w:color w:val="auto"/>
          <w:szCs w:val="21"/>
          <w:highlight w:val="none"/>
        </w:rPr>
        <w:t>承担。</w:t>
      </w:r>
    </w:p>
    <w:p>
      <w:pPr>
        <w:widowControl/>
        <w:tabs>
          <w:tab w:val="left" w:pos="424"/>
        </w:tabs>
        <w:spacing w:line="44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3.</w:t>
      </w:r>
      <w:r>
        <w:rPr>
          <w:rFonts w:hint="eastAsia" w:ascii="宋体" w:hAnsi="宋体" w:cs="Times New Roman"/>
          <w:bCs/>
          <w:color w:val="auto"/>
          <w:szCs w:val="21"/>
          <w:highlight w:val="none"/>
          <w:lang w:eastAsia="zh-CN"/>
        </w:rPr>
        <w:t>采购人</w:t>
      </w:r>
      <w:r>
        <w:rPr>
          <w:rFonts w:hint="eastAsia" w:ascii="宋体" w:hAnsi="宋体" w:eastAsia="宋体" w:cs="Times New Roman"/>
          <w:bCs/>
          <w:color w:val="auto"/>
          <w:szCs w:val="21"/>
          <w:highlight w:val="none"/>
        </w:rPr>
        <w:t>无正当理由拒收接受服务，到期拒付服务款项的，</w:t>
      </w:r>
      <w:r>
        <w:rPr>
          <w:rFonts w:hint="eastAsia" w:ascii="宋体" w:hAnsi="宋体" w:cs="Times New Roman"/>
          <w:bCs/>
          <w:color w:val="auto"/>
          <w:szCs w:val="21"/>
          <w:highlight w:val="none"/>
          <w:lang w:eastAsia="zh-CN"/>
        </w:rPr>
        <w:t>采购人</w:t>
      </w:r>
      <w:r>
        <w:rPr>
          <w:rFonts w:hint="eastAsia" w:ascii="宋体" w:hAnsi="宋体" w:eastAsia="宋体" w:cs="Times New Roman"/>
          <w:bCs/>
          <w:color w:val="auto"/>
          <w:szCs w:val="21"/>
          <w:highlight w:val="none"/>
        </w:rPr>
        <w:t>向</w:t>
      </w:r>
      <w:r>
        <w:rPr>
          <w:rFonts w:hint="eastAsia" w:ascii="宋体" w:hAnsi="宋体" w:cs="Times New Roman"/>
          <w:bCs/>
          <w:color w:val="auto"/>
          <w:szCs w:val="21"/>
          <w:highlight w:val="none"/>
          <w:lang w:eastAsia="zh-CN"/>
        </w:rPr>
        <w:t>成交供应商</w:t>
      </w:r>
      <w:r>
        <w:rPr>
          <w:rFonts w:hint="eastAsia" w:ascii="宋体" w:hAnsi="宋体" w:eastAsia="宋体" w:cs="Times New Roman"/>
          <w:bCs/>
          <w:color w:val="auto"/>
          <w:szCs w:val="21"/>
          <w:highlight w:val="none"/>
        </w:rPr>
        <w:t>偿付本合同总的5%的违约金。</w:t>
      </w:r>
      <w:r>
        <w:rPr>
          <w:rFonts w:hint="eastAsia" w:ascii="宋体" w:hAnsi="宋体" w:cs="Times New Roman"/>
          <w:bCs/>
          <w:color w:val="auto"/>
          <w:szCs w:val="21"/>
          <w:highlight w:val="none"/>
          <w:lang w:eastAsia="zh-CN"/>
        </w:rPr>
        <w:t>采购人</w:t>
      </w:r>
      <w:r>
        <w:rPr>
          <w:rFonts w:hint="eastAsia" w:ascii="宋体" w:hAnsi="宋体" w:eastAsia="宋体" w:cs="Times New Roman"/>
          <w:bCs/>
          <w:color w:val="auto"/>
          <w:szCs w:val="21"/>
          <w:highlight w:val="none"/>
        </w:rPr>
        <w:t>逾期付款，则每日按本合同总价的3‰向</w:t>
      </w:r>
      <w:r>
        <w:rPr>
          <w:rFonts w:hint="eastAsia" w:ascii="宋体" w:hAnsi="宋体" w:cs="Times New Roman"/>
          <w:bCs/>
          <w:color w:val="auto"/>
          <w:szCs w:val="21"/>
          <w:highlight w:val="none"/>
          <w:lang w:eastAsia="zh-CN"/>
        </w:rPr>
        <w:t>成交供应商</w:t>
      </w:r>
      <w:r>
        <w:rPr>
          <w:rFonts w:hint="eastAsia" w:ascii="宋体" w:hAnsi="宋体" w:eastAsia="宋体" w:cs="Times New Roman"/>
          <w:bCs/>
          <w:color w:val="auto"/>
          <w:szCs w:val="21"/>
          <w:highlight w:val="none"/>
        </w:rPr>
        <w:t>偿付违约金。</w:t>
      </w:r>
    </w:p>
    <w:p>
      <w:pPr>
        <w:widowControl/>
        <w:tabs>
          <w:tab w:val="left" w:pos="424"/>
        </w:tabs>
        <w:spacing w:line="440" w:lineRule="exact"/>
        <w:jc w:val="left"/>
        <w:rPr>
          <w:rFonts w:ascii="宋体" w:hAnsi="宋体"/>
          <w:b/>
          <w:color w:val="auto"/>
          <w:sz w:val="28"/>
          <w:szCs w:val="28"/>
          <w:highlight w:val="none"/>
          <w:lang w:val="zh-CN"/>
        </w:rPr>
      </w:pPr>
    </w:p>
    <w:p>
      <w:pPr>
        <w:rPr>
          <w:rFonts w:ascii="黑体" w:hAnsi="黑体" w:eastAsia="黑体"/>
          <w:b/>
          <w:color w:val="auto"/>
          <w:sz w:val="44"/>
          <w:szCs w:val="44"/>
          <w:highlight w:val="none"/>
        </w:rPr>
      </w:pPr>
    </w:p>
    <w:sectPr>
      <w:headerReference r:id="rId3" w:type="default"/>
      <w:footerReference r:id="rId4" w:type="default"/>
      <w:pgSz w:w="11906" w:h="16838"/>
      <w:pgMar w:top="1247" w:right="1417" w:bottom="1304" w:left="1417" w:header="567" w:footer="850" w:gutter="0"/>
      <w:pgNumType w:fmt="decimal"/>
      <w:cols w:space="0" w:num="1"/>
      <w:rtlGutter w:val="0"/>
      <w:docGrid w:type="linesAndChar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华文仿宋"/>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A6632"/>
    <w:multiLevelType w:val="singleLevel"/>
    <w:tmpl w:val="97AA6632"/>
    <w:lvl w:ilvl="0" w:tentative="0">
      <w:start w:val="5"/>
      <w:numFmt w:val="decimal"/>
      <w:suff w:val="nothing"/>
      <w:lvlText w:val="%1、"/>
      <w:lvlJc w:val="left"/>
    </w:lvl>
  </w:abstractNum>
  <w:abstractNum w:abstractNumId="1">
    <w:nsid w:val="0000001C"/>
    <w:multiLevelType w:val="multilevel"/>
    <w:tmpl w:val="0000001C"/>
    <w:lvl w:ilvl="0" w:tentative="0">
      <w:start w:val="1"/>
      <w:numFmt w:val="decimal"/>
      <w:pStyle w:val="2"/>
      <w:lvlText w:val="%1"/>
      <w:lvlJc w:val="left"/>
      <w:pPr>
        <w:tabs>
          <w:tab w:val="left" w:pos="432"/>
        </w:tabs>
        <w:ind w:left="432" w:hanging="432"/>
      </w:pPr>
      <w:rPr>
        <w:rFonts w:hint="eastAsia" w:cs="Times New Roman"/>
      </w:rPr>
    </w:lvl>
    <w:lvl w:ilvl="1" w:tentative="0">
      <w:start w:val="1"/>
      <w:numFmt w:val="decimal"/>
      <w:lvlText w:val="4.%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suff w:val="space"/>
      <w:lvlText w:val="%1.%2.%3.%4"/>
      <w:lvlJc w:val="left"/>
      <w:pPr>
        <w:ind w:left="864" w:hanging="864"/>
      </w:pPr>
      <w:rPr>
        <w:rFonts w:hint="eastAsia" w:cs="Times New Roman"/>
      </w:rPr>
    </w:lvl>
    <w:lvl w:ilvl="4" w:tentative="0">
      <w:start w:val="1"/>
      <w:numFmt w:val="decimal"/>
      <w:pStyle w:val="6"/>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mY4ODljZjQ3OGE1ODBhZDFiM2U4NzUxZTk3YzcifQ=="/>
  </w:docVars>
  <w:rsids>
    <w:rsidRoot w:val="00FC3E1B"/>
    <w:rsid w:val="000219BF"/>
    <w:rsid w:val="00023721"/>
    <w:rsid w:val="000809AD"/>
    <w:rsid w:val="000B343E"/>
    <w:rsid w:val="000C5FA9"/>
    <w:rsid w:val="000E3FC5"/>
    <w:rsid w:val="00124AB7"/>
    <w:rsid w:val="00172EBB"/>
    <w:rsid w:val="001C761B"/>
    <w:rsid w:val="001D6B46"/>
    <w:rsid w:val="0021599A"/>
    <w:rsid w:val="00240AB3"/>
    <w:rsid w:val="00264CEC"/>
    <w:rsid w:val="0029265E"/>
    <w:rsid w:val="002A1ABB"/>
    <w:rsid w:val="002D2636"/>
    <w:rsid w:val="002D386E"/>
    <w:rsid w:val="00307B8C"/>
    <w:rsid w:val="00316F42"/>
    <w:rsid w:val="0038053A"/>
    <w:rsid w:val="003A0811"/>
    <w:rsid w:val="003A26CF"/>
    <w:rsid w:val="003B2D5C"/>
    <w:rsid w:val="003B5CDD"/>
    <w:rsid w:val="003C5CA0"/>
    <w:rsid w:val="003E7CB4"/>
    <w:rsid w:val="004205EA"/>
    <w:rsid w:val="00427556"/>
    <w:rsid w:val="00432798"/>
    <w:rsid w:val="00443432"/>
    <w:rsid w:val="00524143"/>
    <w:rsid w:val="005470BA"/>
    <w:rsid w:val="005745A2"/>
    <w:rsid w:val="005E4EE7"/>
    <w:rsid w:val="00602B2A"/>
    <w:rsid w:val="0065490E"/>
    <w:rsid w:val="006636CB"/>
    <w:rsid w:val="006C49A2"/>
    <w:rsid w:val="00706C56"/>
    <w:rsid w:val="00735100"/>
    <w:rsid w:val="007520EC"/>
    <w:rsid w:val="0076199F"/>
    <w:rsid w:val="00771F7E"/>
    <w:rsid w:val="00780F6C"/>
    <w:rsid w:val="00796356"/>
    <w:rsid w:val="007A5905"/>
    <w:rsid w:val="007B0DB7"/>
    <w:rsid w:val="007E69C2"/>
    <w:rsid w:val="00852CAB"/>
    <w:rsid w:val="00874E04"/>
    <w:rsid w:val="008E5AAF"/>
    <w:rsid w:val="008F2ADC"/>
    <w:rsid w:val="009021A4"/>
    <w:rsid w:val="00911C71"/>
    <w:rsid w:val="009379E1"/>
    <w:rsid w:val="00957B7A"/>
    <w:rsid w:val="009A1ECC"/>
    <w:rsid w:val="009A3603"/>
    <w:rsid w:val="009A69F0"/>
    <w:rsid w:val="009B21C3"/>
    <w:rsid w:val="009C5123"/>
    <w:rsid w:val="00A00696"/>
    <w:rsid w:val="00A01D7A"/>
    <w:rsid w:val="00A039E0"/>
    <w:rsid w:val="00A2172D"/>
    <w:rsid w:val="00A60C03"/>
    <w:rsid w:val="00AA2220"/>
    <w:rsid w:val="00AB3BD3"/>
    <w:rsid w:val="00AC2E19"/>
    <w:rsid w:val="00B54751"/>
    <w:rsid w:val="00B64A6D"/>
    <w:rsid w:val="00B73B44"/>
    <w:rsid w:val="00B83B8B"/>
    <w:rsid w:val="00BE51F1"/>
    <w:rsid w:val="00C026E0"/>
    <w:rsid w:val="00C51F08"/>
    <w:rsid w:val="00C65827"/>
    <w:rsid w:val="00C65F9B"/>
    <w:rsid w:val="00CB0354"/>
    <w:rsid w:val="00D00FAD"/>
    <w:rsid w:val="00D37659"/>
    <w:rsid w:val="00D7507B"/>
    <w:rsid w:val="00D94B0E"/>
    <w:rsid w:val="00DA064F"/>
    <w:rsid w:val="00DA2B5F"/>
    <w:rsid w:val="00DD4624"/>
    <w:rsid w:val="00E10C3F"/>
    <w:rsid w:val="00E95FB0"/>
    <w:rsid w:val="00EB08C4"/>
    <w:rsid w:val="00EB6D3C"/>
    <w:rsid w:val="00F20726"/>
    <w:rsid w:val="00F76E91"/>
    <w:rsid w:val="00F91324"/>
    <w:rsid w:val="00F91E03"/>
    <w:rsid w:val="00FB5187"/>
    <w:rsid w:val="00FC3E1B"/>
    <w:rsid w:val="0124675F"/>
    <w:rsid w:val="018801EC"/>
    <w:rsid w:val="01DC1FA3"/>
    <w:rsid w:val="024B6CC3"/>
    <w:rsid w:val="02B75812"/>
    <w:rsid w:val="02DA5ACD"/>
    <w:rsid w:val="03905908"/>
    <w:rsid w:val="03BD5F2A"/>
    <w:rsid w:val="03C00E04"/>
    <w:rsid w:val="03FF78F1"/>
    <w:rsid w:val="045F52B8"/>
    <w:rsid w:val="049005B5"/>
    <w:rsid w:val="04A3644C"/>
    <w:rsid w:val="04EC4D0A"/>
    <w:rsid w:val="05816427"/>
    <w:rsid w:val="05CD509D"/>
    <w:rsid w:val="060D2627"/>
    <w:rsid w:val="0660422E"/>
    <w:rsid w:val="0669071A"/>
    <w:rsid w:val="06D16E4D"/>
    <w:rsid w:val="0719272C"/>
    <w:rsid w:val="074D5F53"/>
    <w:rsid w:val="076C1308"/>
    <w:rsid w:val="078B5D2D"/>
    <w:rsid w:val="07BE5F62"/>
    <w:rsid w:val="08266C3E"/>
    <w:rsid w:val="094A55E7"/>
    <w:rsid w:val="0984111D"/>
    <w:rsid w:val="0A0C0B13"/>
    <w:rsid w:val="0A84735B"/>
    <w:rsid w:val="0B160F19"/>
    <w:rsid w:val="0BD70341"/>
    <w:rsid w:val="0BE72D3B"/>
    <w:rsid w:val="0BF6080B"/>
    <w:rsid w:val="0C206579"/>
    <w:rsid w:val="0C2807D8"/>
    <w:rsid w:val="0C4223E2"/>
    <w:rsid w:val="0C446CEC"/>
    <w:rsid w:val="0C781106"/>
    <w:rsid w:val="0CD14628"/>
    <w:rsid w:val="0CD34A36"/>
    <w:rsid w:val="0D0F1BBC"/>
    <w:rsid w:val="0D4A10CB"/>
    <w:rsid w:val="0D5C3871"/>
    <w:rsid w:val="0DAB7B9F"/>
    <w:rsid w:val="0DD73DF6"/>
    <w:rsid w:val="0E882E69"/>
    <w:rsid w:val="0EB7775B"/>
    <w:rsid w:val="0EF37179"/>
    <w:rsid w:val="0F59608B"/>
    <w:rsid w:val="0FA11886"/>
    <w:rsid w:val="0FAD1DC8"/>
    <w:rsid w:val="0FB3010E"/>
    <w:rsid w:val="10865ABA"/>
    <w:rsid w:val="10A71325"/>
    <w:rsid w:val="125277D5"/>
    <w:rsid w:val="126472D3"/>
    <w:rsid w:val="12706417"/>
    <w:rsid w:val="12865700"/>
    <w:rsid w:val="128C02DF"/>
    <w:rsid w:val="12953A0A"/>
    <w:rsid w:val="12964376"/>
    <w:rsid w:val="12FB7FF3"/>
    <w:rsid w:val="131D473C"/>
    <w:rsid w:val="131F5B97"/>
    <w:rsid w:val="13824466"/>
    <w:rsid w:val="141C1D29"/>
    <w:rsid w:val="145D6696"/>
    <w:rsid w:val="14EA7D33"/>
    <w:rsid w:val="150F3CC6"/>
    <w:rsid w:val="151229DB"/>
    <w:rsid w:val="15296F40"/>
    <w:rsid w:val="15565147"/>
    <w:rsid w:val="15787EA0"/>
    <w:rsid w:val="16961C6B"/>
    <w:rsid w:val="16C9119F"/>
    <w:rsid w:val="174814D5"/>
    <w:rsid w:val="186C6D61"/>
    <w:rsid w:val="187E5487"/>
    <w:rsid w:val="18E1416F"/>
    <w:rsid w:val="19442F34"/>
    <w:rsid w:val="194B2E00"/>
    <w:rsid w:val="1955073D"/>
    <w:rsid w:val="19A809EC"/>
    <w:rsid w:val="1A1E5518"/>
    <w:rsid w:val="1A364052"/>
    <w:rsid w:val="1AD83E3B"/>
    <w:rsid w:val="1BA96413"/>
    <w:rsid w:val="1BB96038"/>
    <w:rsid w:val="1C2E5379"/>
    <w:rsid w:val="1C3E788A"/>
    <w:rsid w:val="1CA949BA"/>
    <w:rsid w:val="1CAC15AD"/>
    <w:rsid w:val="1CD546D8"/>
    <w:rsid w:val="1CE36749"/>
    <w:rsid w:val="1CF47752"/>
    <w:rsid w:val="1D092834"/>
    <w:rsid w:val="1E91399D"/>
    <w:rsid w:val="1ED143F1"/>
    <w:rsid w:val="1ED92E08"/>
    <w:rsid w:val="1F0C03CC"/>
    <w:rsid w:val="1FAA1B78"/>
    <w:rsid w:val="20CB0635"/>
    <w:rsid w:val="20FC7C51"/>
    <w:rsid w:val="2109172B"/>
    <w:rsid w:val="21BC1FBE"/>
    <w:rsid w:val="21D86972"/>
    <w:rsid w:val="220815CB"/>
    <w:rsid w:val="223371C3"/>
    <w:rsid w:val="224510A9"/>
    <w:rsid w:val="229B20AE"/>
    <w:rsid w:val="22B65C2B"/>
    <w:rsid w:val="232A28BC"/>
    <w:rsid w:val="23921C91"/>
    <w:rsid w:val="23B309F5"/>
    <w:rsid w:val="23F7700F"/>
    <w:rsid w:val="245E52FB"/>
    <w:rsid w:val="246B6E33"/>
    <w:rsid w:val="254C0F8F"/>
    <w:rsid w:val="25700AB1"/>
    <w:rsid w:val="25D11850"/>
    <w:rsid w:val="25FA7953"/>
    <w:rsid w:val="2605485D"/>
    <w:rsid w:val="26DF636F"/>
    <w:rsid w:val="26E561D8"/>
    <w:rsid w:val="26FA49AA"/>
    <w:rsid w:val="27475F56"/>
    <w:rsid w:val="28980494"/>
    <w:rsid w:val="289B52B6"/>
    <w:rsid w:val="28B72C29"/>
    <w:rsid w:val="28EA12E1"/>
    <w:rsid w:val="294134F1"/>
    <w:rsid w:val="29686FDD"/>
    <w:rsid w:val="296F1552"/>
    <w:rsid w:val="299D7D39"/>
    <w:rsid w:val="29DD0FDA"/>
    <w:rsid w:val="2A066283"/>
    <w:rsid w:val="2AF15F74"/>
    <w:rsid w:val="2BF35478"/>
    <w:rsid w:val="2C0A41C1"/>
    <w:rsid w:val="2C2E6398"/>
    <w:rsid w:val="2C353A36"/>
    <w:rsid w:val="2C412254"/>
    <w:rsid w:val="2CB92F59"/>
    <w:rsid w:val="2D46532D"/>
    <w:rsid w:val="2D9614BB"/>
    <w:rsid w:val="2D9C3200"/>
    <w:rsid w:val="2E0D29F3"/>
    <w:rsid w:val="2E4B3CA1"/>
    <w:rsid w:val="2E664215"/>
    <w:rsid w:val="2EC462E7"/>
    <w:rsid w:val="2F902D38"/>
    <w:rsid w:val="2F964A23"/>
    <w:rsid w:val="308C45F3"/>
    <w:rsid w:val="31325430"/>
    <w:rsid w:val="314776AF"/>
    <w:rsid w:val="31F632B6"/>
    <w:rsid w:val="322F3062"/>
    <w:rsid w:val="32711D66"/>
    <w:rsid w:val="32C22DFE"/>
    <w:rsid w:val="32F27278"/>
    <w:rsid w:val="3337676E"/>
    <w:rsid w:val="343D1D23"/>
    <w:rsid w:val="345838E2"/>
    <w:rsid w:val="346F87A9"/>
    <w:rsid w:val="34C626E3"/>
    <w:rsid w:val="34F7519C"/>
    <w:rsid w:val="350C479B"/>
    <w:rsid w:val="350E3F7D"/>
    <w:rsid w:val="3542366C"/>
    <w:rsid w:val="35584614"/>
    <w:rsid w:val="361D02E4"/>
    <w:rsid w:val="3624164B"/>
    <w:rsid w:val="36AD326B"/>
    <w:rsid w:val="36B228CB"/>
    <w:rsid w:val="37556BD7"/>
    <w:rsid w:val="376C105A"/>
    <w:rsid w:val="37B51581"/>
    <w:rsid w:val="380F69D2"/>
    <w:rsid w:val="381D6DDA"/>
    <w:rsid w:val="38951C73"/>
    <w:rsid w:val="39192ACB"/>
    <w:rsid w:val="39835B69"/>
    <w:rsid w:val="39A57E41"/>
    <w:rsid w:val="39D03389"/>
    <w:rsid w:val="39D94B4F"/>
    <w:rsid w:val="3A302FDD"/>
    <w:rsid w:val="3A4646AB"/>
    <w:rsid w:val="3B1E0A00"/>
    <w:rsid w:val="3B602691"/>
    <w:rsid w:val="3BA448B8"/>
    <w:rsid w:val="3BD816F2"/>
    <w:rsid w:val="3C28741B"/>
    <w:rsid w:val="3C4B742A"/>
    <w:rsid w:val="3C6C6747"/>
    <w:rsid w:val="3C8670FA"/>
    <w:rsid w:val="3D5C3534"/>
    <w:rsid w:val="3D6854B7"/>
    <w:rsid w:val="3E106E33"/>
    <w:rsid w:val="3E890978"/>
    <w:rsid w:val="3EC36EE8"/>
    <w:rsid w:val="3EFC5A2A"/>
    <w:rsid w:val="3F8A6363"/>
    <w:rsid w:val="3FDE6A9C"/>
    <w:rsid w:val="40234092"/>
    <w:rsid w:val="40436165"/>
    <w:rsid w:val="411B1D6A"/>
    <w:rsid w:val="419961F3"/>
    <w:rsid w:val="42675431"/>
    <w:rsid w:val="42996E1A"/>
    <w:rsid w:val="42CB433B"/>
    <w:rsid w:val="42ED5947"/>
    <w:rsid w:val="440C749E"/>
    <w:rsid w:val="443F7D8C"/>
    <w:rsid w:val="446102CB"/>
    <w:rsid w:val="450A3F53"/>
    <w:rsid w:val="45620FEF"/>
    <w:rsid w:val="45666830"/>
    <w:rsid w:val="45A235C4"/>
    <w:rsid w:val="45CA5027"/>
    <w:rsid w:val="45D434E7"/>
    <w:rsid w:val="470A5BF1"/>
    <w:rsid w:val="470B1B8E"/>
    <w:rsid w:val="473933C6"/>
    <w:rsid w:val="47690CBF"/>
    <w:rsid w:val="47EC26A0"/>
    <w:rsid w:val="480866A3"/>
    <w:rsid w:val="481735B8"/>
    <w:rsid w:val="485C3F8A"/>
    <w:rsid w:val="48722784"/>
    <w:rsid w:val="493D4EBB"/>
    <w:rsid w:val="4B7C3821"/>
    <w:rsid w:val="4B8D5CAB"/>
    <w:rsid w:val="4BB31303"/>
    <w:rsid w:val="4BE85DF7"/>
    <w:rsid w:val="4BFC604B"/>
    <w:rsid w:val="4C6F7093"/>
    <w:rsid w:val="4C8A6801"/>
    <w:rsid w:val="4CAC181F"/>
    <w:rsid w:val="4D231D8E"/>
    <w:rsid w:val="4D7F6A7D"/>
    <w:rsid w:val="4DCE2553"/>
    <w:rsid w:val="4DFA3F97"/>
    <w:rsid w:val="4E130356"/>
    <w:rsid w:val="4F0F3737"/>
    <w:rsid w:val="4F0F5443"/>
    <w:rsid w:val="4F3A75B6"/>
    <w:rsid w:val="4F512F8D"/>
    <w:rsid w:val="4F710AFD"/>
    <w:rsid w:val="4FC57C86"/>
    <w:rsid w:val="4FEE668D"/>
    <w:rsid w:val="5006393C"/>
    <w:rsid w:val="506F6411"/>
    <w:rsid w:val="5075472B"/>
    <w:rsid w:val="5097223B"/>
    <w:rsid w:val="50BD05EC"/>
    <w:rsid w:val="50C807B8"/>
    <w:rsid w:val="51062AD5"/>
    <w:rsid w:val="5112385E"/>
    <w:rsid w:val="51861E1B"/>
    <w:rsid w:val="520172B9"/>
    <w:rsid w:val="520527DD"/>
    <w:rsid w:val="528A65F0"/>
    <w:rsid w:val="528D7422"/>
    <w:rsid w:val="52E66C2A"/>
    <w:rsid w:val="53284B0D"/>
    <w:rsid w:val="536674B0"/>
    <w:rsid w:val="53C24E17"/>
    <w:rsid w:val="542C37AA"/>
    <w:rsid w:val="54DA26E8"/>
    <w:rsid w:val="55252835"/>
    <w:rsid w:val="561B6854"/>
    <w:rsid w:val="562175AE"/>
    <w:rsid w:val="57652C96"/>
    <w:rsid w:val="584C33D0"/>
    <w:rsid w:val="5859799D"/>
    <w:rsid w:val="588F7B86"/>
    <w:rsid w:val="5975743C"/>
    <w:rsid w:val="59790705"/>
    <w:rsid w:val="59891C1B"/>
    <w:rsid w:val="598A0A90"/>
    <w:rsid w:val="59CD5492"/>
    <w:rsid w:val="5A4309D0"/>
    <w:rsid w:val="5A4D1065"/>
    <w:rsid w:val="5A6477F9"/>
    <w:rsid w:val="5A7F4974"/>
    <w:rsid w:val="5AC52845"/>
    <w:rsid w:val="5B0B538D"/>
    <w:rsid w:val="5B0E21A1"/>
    <w:rsid w:val="5BD94505"/>
    <w:rsid w:val="5CE97BF2"/>
    <w:rsid w:val="5D2B07AF"/>
    <w:rsid w:val="5D36018C"/>
    <w:rsid w:val="5D424E5A"/>
    <w:rsid w:val="5D607C10"/>
    <w:rsid w:val="5E0436AF"/>
    <w:rsid w:val="5E2A2D1E"/>
    <w:rsid w:val="5E2C698D"/>
    <w:rsid w:val="5F3536C4"/>
    <w:rsid w:val="5F7C6172"/>
    <w:rsid w:val="5FCD3B2E"/>
    <w:rsid w:val="6063243D"/>
    <w:rsid w:val="608363D1"/>
    <w:rsid w:val="60841D91"/>
    <w:rsid w:val="60846B07"/>
    <w:rsid w:val="61204131"/>
    <w:rsid w:val="618B5A4F"/>
    <w:rsid w:val="62142D78"/>
    <w:rsid w:val="625543D8"/>
    <w:rsid w:val="62F31AFE"/>
    <w:rsid w:val="62FD5F90"/>
    <w:rsid w:val="630C637F"/>
    <w:rsid w:val="63145F7F"/>
    <w:rsid w:val="63827325"/>
    <w:rsid w:val="646A7CBE"/>
    <w:rsid w:val="64D13208"/>
    <w:rsid w:val="65196F30"/>
    <w:rsid w:val="6562270F"/>
    <w:rsid w:val="65932037"/>
    <w:rsid w:val="65B61D20"/>
    <w:rsid w:val="65E5587C"/>
    <w:rsid w:val="66DA06FF"/>
    <w:rsid w:val="67025AA0"/>
    <w:rsid w:val="67140294"/>
    <w:rsid w:val="676530F9"/>
    <w:rsid w:val="67AC1215"/>
    <w:rsid w:val="67E05957"/>
    <w:rsid w:val="683B0605"/>
    <w:rsid w:val="68A614F3"/>
    <w:rsid w:val="68F62C9F"/>
    <w:rsid w:val="692A646B"/>
    <w:rsid w:val="69303799"/>
    <w:rsid w:val="69C951D6"/>
    <w:rsid w:val="69CB44E5"/>
    <w:rsid w:val="69F036EE"/>
    <w:rsid w:val="69F76099"/>
    <w:rsid w:val="6A1D1DA5"/>
    <w:rsid w:val="6A436D83"/>
    <w:rsid w:val="6A7F10C0"/>
    <w:rsid w:val="6A93277F"/>
    <w:rsid w:val="6ACF3B45"/>
    <w:rsid w:val="6B2269BE"/>
    <w:rsid w:val="6B596E5D"/>
    <w:rsid w:val="6B8F22D3"/>
    <w:rsid w:val="6B9A77B7"/>
    <w:rsid w:val="6BA41BDE"/>
    <w:rsid w:val="6BB11BC0"/>
    <w:rsid w:val="6BFA4927"/>
    <w:rsid w:val="6C416959"/>
    <w:rsid w:val="6C437532"/>
    <w:rsid w:val="6D685643"/>
    <w:rsid w:val="6DC63EEA"/>
    <w:rsid w:val="6E055E4B"/>
    <w:rsid w:val="6E113433"/>
    <w:rsid w:val="6E2C24ED"/>
    <w:rsid w:val="6EC73600"/>
    <w:rsid w:val="6EFC61BE"/>
    <w:rsid w:val="6FCA1077"/>
    <w:rsid w:val="701F1BAD"/>
    <w:rsid w:val="706A1E2F"/>
    <w:rsid w:val="715939D5"/>
    <w:rsid w:val="71FF2011"/>
    <w:rsid w:val="722B4EBA"/>
    <w:rsid w:val="72325662"/>
    <w:rsid w:val="72E5562E"/>
    <w:rsid w:val="730D4CFC"/>
    <w:rsid w:val="73606FE1"/>
    <w:rsid w:val="736B79F4"/>
    <w:rsid w:val="73A7112C"/>
    <w:rsid w:val="73D4734E"/>
    <w:rsid w:val="74B25D35"/>
    <w:rsid w:val="74B45D1E"/>
    <w:rsid w:val="752175FB"/>
    <w:rsid w:val="75A35D83"/>
    <w:rsid w:val="75B25ADA"/>
    <w:rsid w:val="760F1371"/>
    <w:rsid w:val="76231959"/>
    <w:rsid w:val="76406377"/>
    <w:rsid w:val="765B61C7"/>
    <w:rsid w:val="769237F0"/>
    <w:rsid w:val="769D12A5"/>
    <w:rsid w:val="777F6AE7"/>
    <w:rsid w:val="77EC313C"/>
    <w:rsid w:val="77F101E9"/>
    <w:rsid w:val="78F90952"/>
    <w:rsid w:val="78F9159B"/>
    <w:rsid w:val="79AE068C"/>
    <w:rsid w:val="79D24C9F"/>
    <w:rsid w:val="79D471FF"/>
    <w:rsid w:val="79ED1702"/>
    <w:rsid w:val="7A2606C1"/>
    <w:rsid w:val="7A674397"/>
    <w:rsid w:val="7AC47CBA"/>
    <w:rsid w:val="7B4957BF"/>
    <w:rsid w:val="7B767861"/>
    <w:rsid w:val="7B8C0AC8"/>
    <w:rsid w:val="7B905801"/>
    <w:rsid w:val="7BA96553"/>
    <w:rsid w:val="7C06475F"/>
    <w:rsid w:val="7CB35E8F"/>
    <w:rsid w:val="7D206F50"/>
    <w:rsid w:val="7DAF7C1B"/>
    <w:rsid w:val="7E03759E"/>
    <w:rsid w:val="7E57275E"/>
    <w:rsid w:val="7F006015"/>
    <w:rsid w:val="7FA70A7B"/>
    <w:rsid w:val="7FEB5CFB"/>
    <w:rsid w:val="EFFF542B"/>
    <w:rsid w:val="FBEF31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5"/>
    <w:autoRedefine/>
    <w:qFormat/>
    <w:uiPriority w:val="0"/>
    <w:pPr>
      <w:pageBreakBefore/>
      <w:numPr>
        <w:ilvl w:val="0"/>
        <w:numId w:val="1"/>
      </w:numPr>
      <w:pBdr>
        <w:bottom w:val="single" w:color="C0C0C0" w:sz="18" w:space="1"/>
      </w:pBdr>
      <w:tabs>
        <w:tab w:val="left" w:pos="383"/>
        <w:tab w:val="clear" w:pos="432"/>
      </w:tabs>
      <w:spacing w:before="340" w:after="330"/>
      <w:ind w:left="383"/>
      <w:outlineLvl w:val="0"/>
    </w:pPr>
    <w:rPr>
      <w:rFonts w:ascii="Tahoma" w:hAnsi="Tahoma" w:eastAsia="黑体"/>
      <w:kern w:val="44"/>
      <w:sz w:val="28"/>
      <w:szCs w:val="28"/>
    </w:rPr>
  </w:style>
  <w:style w:type="paragraph" w:styleId="4">
    <w:name w:val="heading 2"/>
    <w:basedOn w:val="1"/>
    <w:next w:val="1"/>
    <w:link w:val="56"/>
    <w:autoRedefine/>
    <w:qFormat/>
    <w:uiPriority w:val="0"/>
    <w:pPr>
      <w:keepNext/>
      <w:keepLines/>
      <w:spacing w:before="260" w:after="260" w:line="413" w:lineRule="auto"/>
      <w:outlineLvl w:val="1"/>
    </w:pPr>
    <w:rPr>
      <w:rFonts w:ascii="Arial" w:hAnsi="Arial" w:eastAsia="黑体"/>
      <w:b/>
      <w:bCs/>
      <w:sz w:val="32"/>
      <w:szCs w:val="32"/>
    </w:rPr>
  </w:style>
  <w:style w:type="paragraph" w:styleId="3">
    <w:name w:val="heading 3"/>
    <w:basedOn w:val="1"/>
    <w:next w:val="1"/>
    <w:link w:val="57"/>
    <w:autoRedefine/>
    <w:qFormat/>
    <w:uiPriority w:val="0"/>
    <w:pPr>
      <w:keepNext/>
      <w:keepLines/>
      <w:spacing w:before="260" w:after="260" w:line="413" w:lineRule="auto"/>
      <w:outlineLvl w:val="2"/>
    </w:pPr>
    <w:rPr>
      <w:b/>
      <w:bCs/>
      <w:sz w:val="32"/>
      <w:szCs w:val="32"/>
    </w:rPr>
  </w:style>
  <w:style w:type="paragraph" w:styleId="5">
    <w:name w:val="heading 4"/>
    <w:basedOn w:val="1"/>
    <w:next w:val="1"/>
    <w:link w:val="58"/>
    <w:autoRedefine/>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59"/>
    <w:autoRedefine/>
    <w:qFormat/>
    <w:uiPriority w:val="0"/>
    <w:pPr>
      <w:keepNext/>
      <w:keepLines/>
      <w:numPr>
        <w:ilvl w:val="4"/>
        <w:numId w:val="1"/>
      </w:numPr>
      <w:spacing w:line="240" w:lineRule="atLeast"/>
      <w:jc w:val="left"/>
      <w:outlineLvl w:val="4"/>
    </w:pPr>
    <w:rPr>
      <w:rFonts w:ascii="Tahoma" w:hAnsi="Tahoma" w:eastAsia="黑体"/>
      <w:kern w:val="20"/>
      <w:sz w:val="28"/>
      <w:szCs w:val="28"/>
    </w:rPr>
  </w:style>
  <w:style w:type="paragraph" w:styleId="7">
    <w:name w:val="heading 7"/>
    <w:basedOn w:val="1"/>
    <w:next w:val="1"/>
    <w:link w:val="60"/>
    <w:autoRedefine/>
    <w:qFormat/>
    <w:uiPriority w:val="0"/>
    <w:pPr>
      <w:keepNext/>
      <w:keepLines/>
      <w:spacing w:before="240" w:after="64" w:line="320" w:lineRule="auto"/>
      <w:outlineLvl w:val="6"/>
    </w:pPr>
    <w:rPr>
      <w:rFonts w:ascii="宋体" w:hAnsi="宋体"/>
      <w:b/>
      <w:bCs/>
      <w:sz w:val="24"/>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qFormat/>
    <w:uiPriority w:val="0"/>
    <w:pPr>
      <w:ind w:left="1260"/>
      <w:jc w:val="left"/>
    </w:pPr>
    <w:rPr>
      <w:rFonts w:ascii="Calibri" w:hAnsi="Calibri"/>
      <w:sz w:val="18"/>
      <w:szCs w:val="18"/>
    </w:rPr>
  </w:style>
  <w:style w:type="paragraph" w:styleId="9">
    <w:name w:val="index 8"/>
    <w:next w:val="1"/>
    <w:autoRedefine/>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10">
    <w:name w:val="Normal Indent"/>
    <w:basedOn w:val="1"/>
    <w:link w:val="61"/>
    <w:autoRedefine/>
    <w:qFormat/>
    <w:uiPriority w:val="0"/>
    <w:pPr>
      <w:ind w:firstLine="420"/>
    </w:pPr>
  </w:style>
  <w:style w:type="paragraph" w:styleId="11">
    <w:name w:val="caption"/>
    <w:basedOn w:val="1"/>
    <w:next w:val="1"/>
    <w:autoRedefine/>
    <w:qFormat/>
    <w:uiPriority w:val="0"/>
    <w:pPr>
      <w:spacing w:before="152" w:after="160"/>
    </w:pPr>
    <w:rPr>
      <w:rFonts w:ascii="Arial" w:hAnsi="Arial" w:eastAsia="黑体" w:cs="Arial"/>
      <w:color w:val="0000FF"/>
      <w:sz w:val="20"/>
      <w:szCs w:val="20"/>
    </w:rPr>
  </w:style>
  <w:style w:type="paragraph" w:styleId="12">
    <w:name w:val="Document Map"/>
    <w:basedOn w:val="1"/>
    <w:link w:val="62"/>
    <w:autoRedefine/>
    <w:qFormat/>
    <w:uiPriority w:val="0"/>
    <w:rPr>
      <w:rFonts w:ascii="宋体" w:hAnsi="宋体"/>
      <w:sz w:val="18"/>
      <w:szCs w:val="18"/>
    </w:rPr>
  </w:style>
  <w:style w:type="paragraph" w:styleId="13">
    <w:name w:val="annotation text"/>
    <w:basedOn w:val="1"/>
    <w:link w:val="63"/>
    <w:autoRedefine/>
    <w:qFormat/>
    <w:uiPriority w:val="0"/>
    <w:pPr>
      <w:jc w:val="left"/>
    </w:pPr>
  </w:style>
  <w:style w:type="paragraph" w:styleId="14">
    <w:name w:val="Body Text 3"/>
    <w:basedOn w:val="1"/>
    <w:link w:val="64"/>
    <w:autoRedefine/>
    <w:qFormat/>
    <w:uiPriority w:val="0"/>
    <w:pPr>
      <w:spacing w:after="120"/>
    </w:pPr>
    <w:rPr>
      <w:sz w:val="16"/>
      <w:szCs w:val="16"/>
    </w:rPr>
  </w:style>
  <w:style w:type="paragraph" w:styleId="15">
    <w:name w:val="Body Text"/>
    <w:basedOn w:val="1"/>
    <w:link w:val="65"/>
    <w:autoRedefine/>
    <w:qFormat/>
    <w:uiPriority w:val="0"/>
    <w:rPr>
      <w:rFonts w:ascii="宋体" w:hAnsi="宋体"/>
      <w:color w:val="0000FF"/>
      <w:sz w:val="28"/>
    </w:rPr>
  </w:style>
  <w:style w:type="paragraph" w:styleId="16">
    <w:name w:val="Body Text Indent"/>
    <w:basedOn w:val="1"/>
    <w:link w:val="66"/>
    <w:autoRedefine/>
    <w:qFormat/>
    <w:uiPriority w:val="0"/>
    <w:pPr>
      <w:spacing w:after="120"/>
      <w:ind w:left="420" w:leftChars="200"/>
    </w:pPr>
  </w:style>
  <w:style w:type="paragraph" w:styleId="17">
    <w:name w:val="toc 5"/>
    <w:basedOn w:val="1"/>
    <w:next w:val="1"/>
    <w:autoRedefine/>
    <w:qFormat/>
    <w:uiPriority w:val="0"/>
    <w:pPr>
      <w:ind w:left="840"/>
      <w:jc w:val="left"/>
    </w:pPr>
    <w:rPr>
      <w:rFonts w:ascii="Calibri" w:hAnsi="Calibri"/>
      <w:sz w:val="18"/>
      <w:szCs w:val="18"/>
    </w:rPr>
  </w:style>
  <w:style w:type="paragraph" w:styleId="18">
    <w:name w:val="toc 3"/>
    <w:basedOn w:val="1"/>
    <w:next w:val="1"/>
    <w:autoRedefine/>
    <w:qFormat/>
    <w:uiPriority w:val="0"/>
    <w:pPr>
      <w:tabs>
        <w:tab w:val="left" w:pos="900"/>
        <w:tab w:val="left" w:pos="1080"/>
      </w:tabs>
      <w:ind w:left="840" w:leftChars="400"/>
    </w:pPr>
    <w:rPr>
      <w:rFonts w:ascii="宋体" w:hAnsi="宋体"/>
      <w:i/>
      <w:iCs/>
    </w:rPr>
  </w:style>
  <w:style w:type="paragraph" w:styleId="19">
    <w:name w:val="Plain Text"/>
    <w:basedOn w:val="1"/>
    <w:link w:val="67"/>
    <w:autoRedefine/>
    <w:qFormat/>
    <w:uiPriority w:val="0"/>
    <w:rPr>
      <w:rFonts w:ascii="宋体" w:hAnsi="Courier New"/>
      <w:kern w:val="0"/>
      <w:sz w:val="24"/>
      <w:szCs w:val="21"/>
    </w:rPr>
  </w:style>
  <w:style w:type="paragraph" w:styleId="20">
    <w:name w:val="toc 8"/>
    <w:basedOn w:val="1"/>
    <w:next w:val="1"/>
    <w:autoRedefine/>
    <w:qFormat/>
    <w:uiPriority w:val="0"/>
    <w:pPr>
      <w:ind w:left="1470"/>
      <w:jc w:val="left"/>
    </w:pPr>
    <w:rPr>
      <w:rFonts w:ascii="Calibri" w:hAnsi="Calibri"/>
      <w:sz w:val="18"/>
      <w:szCs w:val="18"/>
    </w:rPr>
  </w:style>
  <w:style w:type="paragraph" w:styleId="21">
    <w:name w:val="Date"/>
    <w:basedOn w:val="1"/>
    <w:next w:val="1"/>
    <w:link w:val="68"/>
    <w:autoRedefine/>
    <w:qFormat/>
    <w:uiPriority w:val="0"/>
    <w:pPr>
      <w:ind w:left="100" w:leftChars="2500"/>
    </w:pPr>
    <w:rPr>
      <w:rFonts w:ascii="宋体" w:hAnsi="宋体"/>
    </w:rPr>
  </w:style>
  <w:style w:type="paragraph" w:styleId="22">
    <w:name w:val="Balloon Text"/>
    <w:basedOn w:val="1"/>
    <w:link w:val="69"/>
    <w:autoRedefine/>
    <w:qFormat/>
    <w:uiPriority w:val="0"/>
    <w:rPr>
      <w:sz w:val="18"/>
      <w:szCs w:val="18"/>
    </w:rPr>
  </w:style>
  <w:style w:type="paragraph" w:styleId="23">
    <w:name w:val="footer"/>
    <w:basedOn w:val="1"/>
    <w:link w:val="70"/>
    <w:autoRedefine/>
    <w:qFormat/>
    <w:uiPriority w:val="0"/>
    <w:pPr>
      <w:tabs>
        <w:tab w:val="center" w:pos="4153"/>
        <w:tab w:val="right" w:pos="8306"/>
      </w:tabs>
      <w:snapToGrid w:val="0"/>
      <w:jc w:val="left"/>
    </w:pPr>
    <w:rPr>
      <w:sz w:val="18"/>
      <w:szCs w:val="18"/>
    </w:rPr>
  </w:style>
  <w:style w:type="paragraph" w:styleId="24">
    <w:name w:val="header"/>
    <w:basedOn w:val="1"/>
    <w:link w:val="7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630"/>
      <w:jc w:val="left"/>
    </w:pPr>
    <w:rPr>
      <w:rFonts w:ascii="Calibri" w:hAnsi="Calibri"/>
      <w:sz w:val="18"/>
      <w:szCs w:val="18"/>
    </w:rPr>
  </w:style>
  <w:style w:type="paragraph" w:styleId="27">
    <w:name w:val="index heading"/>
    <w:basedOn w:val="1"/>
    <w:next w:val="28"/>
    <w:autoRedefine/>
    <w:qFormat/>
    <w:uiPriority w:val="0"/>
    <w:rPr>
      <w:szCs w:val="20"/>
    </w:rPr>
  </w:style>
  <w:style w:type="paragraph" w:styleId="28">
    <w:name w:val="index 1"/>
    <w:basedOn w:val="1"/>
    <w:next w:val="1"/>
    <w:autoRedefine/>
    <w:qFormat/>
    <w:uiPriority w:val="0"/>
  </w:style>
  <w:style w:type="paragraph" w:styleId="29">
    <w:name w:val="footnote text"/>
    <w:basedOn w:val="1"/>
    <w:link w:val="72"/>
    <w:autoRedefine/>
    <w:qFormat/>
    <w:uiPriority w:val="0"/>
    <w:pPr>
      <w:snapToGrid w:val="0"/>
      <w:jc w:val="left"/>
    </w:pPr>
    <w:rPr>
      <w:rFonts w:ascii="宋体" w:hAnsi="宋体"/>
      <w:sz w:val="18"/>
      <w:szCs w:val="18"/>
    </w:rPr>
  </w:style>
  <w:style w:type="paragraph" w:styleId="30">
    <w:name w:val="toc 6"/>
    <w:basedOn w:val="1"/>
    <w:next w:val="1"/>
    <w:autoRedefine/>
    <w:qFormat/>
    <w:uiPriority w:val="0"/>
    <w:pPr>
      <w:ind w:left="1050"/>
      <w:jc w:val="left"/>
    </w:pPr>
    <w:rPr>
      <w:rFonts w:ascii="Calibri" w:hAnsi="Calibri"/>
      <w:sz w:val="18"/>
      <w:szCs w:val="18"/>
    </w:rPr>
  </w:style>
  <w:style w:type="paragraph" w:styleId="31">
    <w:name w:val="Body Text Indent 3"/>
    <w:basedOn w:val="1"/>
    <w:link w:val="73"/>
    <w:autoRedefine/>
    <w:qFormat/>
    <w:uiPriority w:val="0"/>
    <w:pPr>
      <w:spacing w:line="360" w:lineRule="auto"/>
      <w:ind w:firstLine="420" w:firstLineChars="200"/>
    </w:pPr>
    <w:rPr>
      <w:szCs w:val="20"/>
    </w:rPr>
  </w:style>
  <w:style w:type="paragraph" w:styleId="32">
    <w:name w:val="toc 2"/>
    <w:basedOn w:val="1"/>
    <w:next w:val="1"/>
    <w:autoRedefine/>
    <w:qFormat/>
    <w:uiPriority w:val="0"/>
    <w:pPr>
      <w:tabs>
        <w:tab w:val="right" w:leader="dot" w:pos="8302"/>
      </w:tabs>
      <w:jc w:val="left"/>
    </w:pPr>
    <w:rPr>
      <w:rFonts w:ascii="仿宋_GB2312" w:hAnsi="仿宋" w:eastAsia="仿宋_GB2312"/>
      <w:b/>
      <w:smallCaps/>
      <w:kern w:val="0"/>
      <w:szCs w:val="21"/>
    </w:rPr>
  </w:style>
  <w:style w:type="paragraph" w:styleId="33">
    <w:name w:val="toc 9"/>
    <w:basedOn w:val="1"/>
    <w:next w:val="1"/>
    <w:autoRedefine/>
    <w:qFormat/>
    <w:uiPriority w:val="0"/>
    <w:pPr>
      <w:ind w:left="1680"/>
      <w:jc w:val="left"/>
    </w:pPr>
    <w:rPr>
      <w:rFonts w:ascii="Calibri" w:hAnsi="Calibri"/>
      <w:sz w:val="18"/>
      <w:szCs w:val="18"/>
    </w:rPr>
  </w:style>
  <w:style w:type="paragraph" w:styleId="34">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5">
    <w:name w:val="Title"/>
    <w:basedOn w:val="1"/>
    <w:next w:val="1"/>
    <w:link w:val="74"/>
    <w:autoRedefine/>
    <w:qFormat/>
    <w:uiPriority w:val="0"/>
    <w:pPr>
      <w:spacing w:before="240" w:after="60"/>
      <w:jc w:val="center"/>
      <w:outlineLvl w:val="0"/>
    </w:pPr>
    <w:rPr>
      <w:rFonts w:ascii="Cambria" w:hAnsi="Cambria"/>
      <w:b/>
      <w:bCs/>
      <w:sz w:val="32"/>
      <w:szCs w:val="32"/>
    </w:rPr>
  </w:style>
  <w:style w:type="paragraph" w:styleId="36">
    <w:name w:val="annotation subject"/>
    <w:basedOn w:val="13"/>
    <w:next w:val="13"/>
    <w:link w:val="75"/>
    <w:autoRedefine/>
    <w:qFormat/>
    <w:uiPriority w:val="0"/>
    <w:rPr>
      <w:b/>
      <w:bCs/>
    </w:rPr>
  </w:style>
  <w:style w:type="paragraph" w:styleId="37">
    <w:name w:val="Body Text First Indent"/>
    <w:basedOn w:val="15"/>
    <w:next w:val="30"/>
    <w:link w:val="76"/>
    <w:autoRedefine/>
    <w:qFormat/>
    <w:uiPriority w:val="0"/>
    <w:pPr>
      <w:spacing w:after="120"/>
      <w:ind w:firstLine="420" w:firstLineChars="100"/>
    </w:pPr>
    <w:rPr>
      <w:rFonts w:ascii="Times New Roman" w:hAnsi="Times New Roman"/>
      <w:sz w:val="21"/>
    </w:rPr>
  </w:style>
  <w:style w:type="paragraph" w:styleId="38">
    <w:name w:val="Body Text First Indent 2"/>
    <w:basedOn w:val="16"/>
    <w:autoRedefine/>
    <w:qFormat/>
    <w:uiPriority w:val="0"/>
    <w:pPr>
      <w:ind w:firstLine="420" w:firstLineChars="200"/>
    </w:pPr>
  </w:style>
  <w:style w:type="table" w:styleId="40">
    <w:name w:val="Table Grid"/>
    <w:basedOn w:val="3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basedOn w:val="41"/>
    <w:autoRedefine/>
    <w:qFormat/>
    <w:uiPriority w:val="0"/>
    <w:rPr>
      <w:rFonts w:ascii="Tahoma" w:hAnsi="Tahoma" w:eastAsia="宋体" w:cs="宋体"/>
      <w:b/>
      <w:bCs/>
      <w:spacing w:val="10"/>
      <w:sz w:val="24"/>
      <w:lang w:val="en-US" w:eastAsia="zh-CN" w:bidi="ar-SA"/>
    </w:rPr>
  </w:style>
  <w:style w:type="character" w:styleId="43">
    <w:name w:val="page number"/>
    <w:autoRedefine/>
    <w:qFormat/>
    <w:uiPriority w:val="0"/>
  </w:style>
  <w:style w:type="character" w:styleId="44">
    <w:name w:val="FollowedHyperlink"/>
    <w:autoRedefine/>
    <w:unhideWhenUsed/>
    <w:qFormat/>
    <w:uiPriority w:val="99"/>
    <w:rPr>
      <w:color w:val="333333"/>
      <w:u w:val="none"/>
    </w:rPr>
  </w:style>
  <w:style w:type="character" w:styleId="45">
    <w:name w:val="Emphasis"/>
    <w:basedOn w:val="41"/>
    <w:autoRedefine/>
    <w:qFormat/>
    <w:uiPriority w:val="20"/>
  </w:style>
  <w:style w:type="character" w:styleId="46">
    <w:name w:val="HTML Definition"/>
    <w:basedOn w:val="41"/>
    <w:autoRedefine/>
    <w:semiHidden/>
    <w:unhideWhenUsed/>
    <w:qFormat/>
    <w:uiPriority w:val="99"/>
  </w:style>
  <w:style w:type="character" w:styleId="47">
    <w:name w:val="HTML Acronym"/>
    <w:basedOn w:val="41"/>
    <w:autoRedefine/>
    <w:semiHidden/>
    <w:unhideWhenUsed/>
    <w:qFormat/>
    <w:uiPriority w:val="99"/>
  </w:style>
  <w:style w:type="character" w:styleId="48">
    <w:name w:val="HTML Variable"/>
    <w:basedOn w:val="41"/>
    <w:autoRedefine/>
    <w:semiHidden/>
    <w:unhideWhenUsed/>
    <w:qFormat/>
    <w:uiPriority w:val="99"/>
  </w:style>
  <w:style w:type="character" w:styleId="49">
    <w:name w:val="Hyperlink"/>
    <w:autoRedefine/>
    <w:qFormat/>
    <w:uiPriority w:val="0"/>
    <w:rPr>
      <w:rFonts w:ascii="宋体" w:hAnsi="宋体" w:cs="宋体"/>
      <w:color w:val="0000FF"/>
      <w:sz w:val="24"/>
      <w:u w:val="single"/>
    </w:rPr>
  </w:style>
  <w:style w:type="character" w:styleId="50">
    <w:name w:val="HTML Code"/>
    <w:basedOn w:val="41"/>
    <w:autoRedefine/>
    <w:semiHidden/>
    <w:unhideWhenUsed/>
    <w:qFormat/>
    <w:uiPriority w:val="99"/>
    <w:rPr>
      <w:rFonts w:ascii="Courier New" w:hAnsi="Courier New"/>
      <w:sz w:val="20"/>
    </w:rPr>
  </w:style>
  <w:style w:type="character" w:styleId="51">
    <w:name w:val="annotation reference"/>
    <w:autoRedefine/>
    <w:qFormat/>
    <w:uiPriority w:val="0"/>
    <w:rPr>
      <w:rFonts w:ascii="宋体" w:hAnsi="宋体" w:cs="宋体"/>
      <w:sz w:val="21"/>
      <w:szCs w:val="21"/>
    </w:rPr>
  </w:style>
  <w:style w:type="character" w:styleId="52">
    <w:name w:val="HTML Cite"/>
    <w:basedOn w:val="41"/>
    <w:autoRedefine/>
    <w:semiHidden/>
    <w:unhideWhenUsed/>
    <w:qFormat/>
    <w:uiPriority w:val="99"/>
  </w:style>
  <w:style w:type="character" w:styleId="53">
    <w:name w:val="footnote reference"/>
    <w:autoRedefine/>
    <w:qFormat/>
    <w:uiPriority w:val="0"/>
    <w:rPr>
      <w:rFonts w:ascii="宋体" w:hAnsi="宋体"/>
      <w:b/>
      <w:sz w:val="28"/>
      <w:szCs w:val="28"/>
      <w:vertAlign w:val="superscript"/>
    </w:rPr>
  </w:style>
  <w:style w:type="paragraph" w:customStyle="1" w:styleId="5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5">
    <w:name w:val="标题 1 Char"/>
    <w:link w:val="2"/>
    <w:autoRedefine/>
    <w:qFormat/>
    <w:uiPriority w:val="0"/>
    <w:rPr>
      <w:rFonts w:ascii="Tahoma" w:hAnsi="Tahoma" w:eastAsia="黑体" w:cs="黑体"/>
      <w:b/>
      <w:bCs/>
      <w:kern w:val="44"/>
      <w:sz w:val="28"/>
      <w:szCs w:val="28"/>
    </w:rPr>
  </w:style>
  <w:style w:type="character" w:customStyle="1" w:styleId="56">
    <w:name w:val="标题 2 Char"/>
    <w:link w:val="4"/>
    <w:autoRedefine/>
    <w:qFormat/>
    <w:uiPriority w:val="0"/>
    <w:rPr>
      <w:rFonts w:ascii="Arial" w:hAnsi="Arial" w:eastAsia="黑体" w:cs="宋体"/>
      <w:b/>
      <w:bCs/>
      <w:kern w:val="2"/>
      <w:sz w:val="32"/>
      <w:szCs w:val="32"/>
    </w:rPr>
  </w:style>
  <w:style w:type="character" w:customStyle="1" w:styleId="57">
    <w:name w:val="标题 3 Char"/>
    <w:link w:val="3"/>
    <w:autoRedefine/>
    <w:qFormat/>
    <w:uiPriority w:val="0"/>
    <w:rPr>
      <w:rFonts w:ascii="Times New Roman" w:hAnsi="Times New Roman" w:cs="宋体"/>
      <w:b/>
      <w:bCs/>
      <w:kern w:val="2"/>
      <w:sz w:val="32"/>
      <w:szCs w:val="32"/>
    </w:rPr>
  </w:style>
  <w:style w:type="character" w:customStyle="1" w:styleId="58">
    <w:name w:val="标题 4 Char"/>
    <w:link w:val="5"/>
    <w:autoRedefine/>
    <w:qFormat/>
    <w:uiPriority w:val="0"/>
    <w:rPr>
      <w:rFonts w:ascii="Arial" w:hAnsi="Arial" w:eastAsia="黑体" w:cs="宋体"/>
      <w:b/>
      <w:bCs/>
      <w:kern w:val="2"/>
      <w:sz w:val="28"/>
      <w:szCs w:val="28"/>
    </w:rPr>
  </w:style>
  <w:style w:type="character" w:customStyle="1" w:styleId="59">
    <w:name w:val="标题 5 Char"/>
    <w:link w:val="6"/>
    <w:autoRedefine/>
    <w:qFormat/>
    <w:uiPriority w:val="0"/>
    <w:rPr>
      <w:rFonts w:ascii="Tahoma" w:hAnsi="Tahoma" w:eastAsia="黑体" w:cs="Tahoma"/>
      <w:kern w:val="20"/>
      <w:sz w:val="28"/>
      <w:szCs w:val="28"/>
    </w:rPr>
  </w:style>
  <w:style w:type="character" w:customStyle="1" w:styleId="60">
    <w:name w:val="标题 7 Char"/>
    <w:link w:val="7"/>
    <w:autoRedefine/>
    <w:qFormat/>
    <w:uiPriority w:val="0"/>
    <w:rPr>
      <w:rFonts w:ascii="宋体" w:hAnsi="宋体"/>
      <w:b/>
      <w:bCs/>
      <w:kern w:val="2"/>
      <w:sz w:val="24"/>
      <w:szCs w:val="24"/>
    </w:rPr>
  </w:style>
  <w:style w:type="character" w:customStyle="1" w:styleId="61">
    <w:name w:val="正文缩进 Char"/>
    <w:link w:val="10"/>
    <w:autoRedefine/>
    <w:qFormat/>
    <w:uiPriority w:val="0"/>
    <w:rPr>
      <w:rFonts w:ascii="Times New Roman" w:hAnsi="Times New Roman" w:cs="宋体"/>
      <w:kern w:val="2"/>
      <w:sz w:val="21"/>
      <w:szCs w:val="24"/>
    </w:rPr>
  </w:style>
  <w:style w:type="character" w:customStyle="1" w:styleId="62">
    <w:name w:val="文档结构图 Char"/>
    <w:link w:val="12"/>
    <w:autoRedefine/>
    <w:qFormat/>
    <w:uiPriority w:val="0"/>
    <w:rPr>
      <w:rFonts w:ascii="宋体" w:hAnsi="宋体" w:cs="宋体"/>
      <w:kern w:val="2"/>
      <w:sz w:val="18"/>
      <w:szCs w:val="18"/>
    </w:rPr>
  </w:style>
  <w:style w:type="character" w:customStyle="1" w:styleId="63">
    <w:name w:val="批注文字 Char"/>
    <w:link w:val="13"/>
    <w:autoRedefine/>
    <w:qFormat/>
    <w:uiPriority w:val="0"/>
    <w:rPr>
      <w:rFonts w:ascii="Times New Roman" w:hAnsi="Times New Roman" w:cs="宋体"/>
      <w:kern w:val="2"/>
      <w:sz w:val="21"/>
      <w:szCs w:val="24"/>
    </w:rPr>
  </w:style>
  <w:style w:type="character" w:customStyle="1" w:styleId="64">
    <w:name w:val="正文文本 3 Char"/>
    <w:link w:val="14"/>
    <w:autoRedefine/>
    <w:qFormat/>
    <w:uiPriority w:val="0"/>
    <w:rPr>
      <w:rFonts w:ascii="Times New Roman" w:hAnsi="Times New Roman" w:cs="宋体"/>
      <w:kern w:val="2"/>
      <w:sz w:val="16"/>
      <w:szCs w:val="16"/>
    </w:rPr>
  </w:style>
  <w:style w:type="character" w:customStyle="1" w:styleId="65">
    <w:name w:val="正文文本 Char"/>
    <w:link w:val="15"/>
    <w:autoRedefine/>
    <w:qFormat/>
    <w:uiPriority w:val="0"/>
    <w:rPr>
      <w:rFonts w:ascii="宋体" w:hAnsi="宋体" w:cs="宋体"/>
      <w:color w:val="0000FF"/>
      <w:kern w:val="2"/>
      <w:sz w:val="28"/>
      <w:szCs w:val="24"/>
    </w:rPr>
  </w:style>
  <w:style w:type="character" w:customStyle="1" w:styleId="66">
    <w:name w:val="正文文本缩进 Char"/>
    <w:link w:val="16"/>
    <w:autoRedefine/>
    <w:qFormat/>
    <w:uiPriority w:val="0"/>
    <w:rPr>
      <w:rFonts w:ascii="Times New Roman" w:hAnsi="Times New Roman" w:cs="宋体"/>
      <w:kern w:val="2"/>
      <w:sz w:val="21"/>
      <w:szCs w:val="24"/>
    </w:rPr>
  </w:style>
  <w:style w:type="character" w:customStyle="1" w:styleId="67">
    <w:name w:val="纯文本 Char1"/>
    <w:link w:val="19"/>
    <w:autoRedefine/>
    <w:qFormat/>
    <w:uiPriority w:val="0"/>
    <w:rPr>
      <w:rFonts w:ascii="宋体" w:hAnsi="Courier New" w:eastAsia="宋体" w:cs="Courier New"/>
      <w:sz w:val="24"/>
      <w:szCs w:val="21"/>
    </w:rPr>
  </w:style>
  <w:style w:type="character" w:customStyle="1" w:styleId="68">
    <w:name w:val="日期 Char"/>
    <w:link w:val="21"/>
    <w:autoRedefine/>
    <w:qFormat/>
    <w:uiPriority w:val="0"/>
    <w:rPr>
      <w:rFonts w:ascii="宋体" w:hAnsi="宋体"/>
      <w:kern w:val="2"/>
      <w:sz w:val="21"/>
      <w:szCs w:val="24"/>
    </w:rPr>
  </w:style>
  <w:style w:type="character" w:customStyle="1" w:styleId="69">
    <w:name w:val="批注框文本 Char"/>
    <w:link w:val="22"/>
    <w:autoRedefine/>
    <w:qFormat/>
    <w:uiPriority w:val="0"/>
    <w:rPr>
      <w:rFonts w:ascii="Times New Roman" w:hAnsi="Times New Roman" w:cs="宋体"/>
      <w:kern w:val="2"/>
      <w:sz w:val="18"/>
      <w:szCs w:val="18"/>
    </w:rPr>
  </w:style>
  <w:style w:type="character" w:customStyle="1" w:styleId="70">
    <w:name w:val="页脚 Char"/>
    <w:link w:val="23"/>
    <w:autoRedefine/>
    <w:qFormat/>
    <w:uiPriority w:val="0"/>
    <w:rPr>
      <w:rFonts w:ascii="Times New Roman" w:hAnsi="Times New Roman" w:cs="宋体"/>
      <w:kern w:val="2"/>
      <w:sz w:val="18"/>
      <w:szCs w:val="18"/>
    </w:rPr>
  </w:style>
  <w:style w:type="character" w:customStyle="1" w:styleId="71">
    <w:name w:val="页眉 Char"/>
    <w:link w:val="24"/>
    <w:autoRedefine/>
    <w:qFormat/>
    <w:uiPriority w:val="0"/>
    <w:rPr>
      <w:rFonts w:ascii="Times New Roman" w:hAnsi="Times New Roman" w:cs="宋体"/>
      <w:kern w:val="2"/>
      <w:sz w:val="18"/>
      <w:szCs w:val="18"/>
    </w:rPr>
  </w:style>
  <w:style w:type="character" w:customStyle="1" w:styleId="72">
    <w:name w:val="脚注文本 Char"/>
    <w:link w:val="29"/>
    <w:autoRedefine/>
    <w:qFormat/>
    <w:uiPriority w:val="0"/>
    <w:rPr>
      <w:rFonts w:ascii="宋体" w:hAnsi="宋体"/>
      <w:kern w:val="2"/>
      <w:sz w:val="18"/>
      <w:szCs w:val="18"/>
    </w:rPr>
  </w:style>
  <w:style w:type="character" w:customStyle="1" w:styleId="73">
    <w:name w:val="正文文本缩进 3 Char"/>
    <w:link w:val="31"/>
    <w:autoRedefine/>
    <w:qFormat/>
    <w:uiPriority w:val="0"/>
    <w:rPr>
      <w:rFonts w:ascii="Times New Roman" w:hAnsi="Times New Roman" w:cs="宋体"/>
      <w:kern w:val="2"/>
      <w:sz w:val="21"/>
    </w:rPr>
  </w:style>
  <w:style w:type="character" w:customStyle="1" w:styleId="74">
    <w:name w:val="标题 Char"/>
    <w:link w:val="35"/>
    <w:autoRedefine/>
    <w:qFormat/>
    <w:uiPriority w:val="0"/>
    <w:rPr>
      <w:rFonts w:ascii="Cambria" w:hAnsi="Cambria" w:cs="Cambria"/>
      <w:b/>
      <w:bCs/>
      <w:kern w:val="2"/>
      <w:sz w:val="32"/>
      <w:szCs w:val="32"/>
    </w:rPr>
  </w:style>
  <w:style w:type="character" w:customStyle="1" w:styleId="75">
    <w:name w:val="批注主题 Char"/>
    <w:link w:val="36"/>
    <w:autoRedefine/>
    <w:qFormat/>
    <w:uiPriority w:val="0"/>
    <w:rPr>
      <w:rFonts w:ascii="Times New Roman" w:hAnsi="Times New Roman" w:cs="宋体"/>
      <w:b/>
      <w:bCs/>
      <w:kern w:val="2"/>
      <w:sz w:val="21"/>
      <w:szCs w:val="24"/>
    </w:rPr>
  </w:style>
  <w:style w:type="character" w:customStyle="1" w:styleId="76">
    <w:name w:val="正文首行缩进 Char"/>
    <w:link w:val="37"/>
    <w:autoRedefine/>
    <w:qFormat/>
    <w:uiPriority w:val="0"/>
    <w:rPr>
      <w:rFonts w:ascii="Times New Roman" w:hAnsi="Times New Roman" w:cs="宋体"/>
      <w:color w:val="0000FF"/>
      <w:kern w:val="2"/>
      <w:sz w:val="21"/>
      <w:szCs w:val="24"/>
    </w:rPr>
  </w:style>
  <w:style w:type="character" w:customStyle="1" w:styleId="77">
    <w:name w:val="标题1"/>
    <w:autoRedefine/>
    <w:qFormat/>
    <w:uiPriority w:val="0"/>
  </w:style>
  <w:style w:type="character" w:customStyle="1" w:styleId="78">
    <w:name w:val="纯文本 Char"/>
    <w:autoRedefine/>
    <w:qFormat/>
    <w:uiPriority w:val="0"/>
    <w:rPr>
      <w:rFonts w:ascii="宋体" w:hAnsi="Courier New" w:eastAsia="宋体" w:cs="Courier New"/>
      <w:sz w:val="24"/>
      <w:szCs w:val="21"/>
    </w:rPr>
  </w:style>
  <w:style w:type="character" w:customStyle="1" w:styleId="79">
    <w:name w:val="段 Char"/>
    <w:link w:val="80"/>
    <w:autoRedefine/>
    <w:qFormat/>
    <w:uiPriority w:val="0"/>
    <w:rPr>
      <w:rFonts w:ascii="宋体" w:cs="宋体"/>
      <w:sz w:val="21"/>
      <w:szCs w:val="21"/>
      <w:lang w:val="en-US" w:eastAsia="zh-CN" w:bidi="ar-SA"/>
    </w:rPr>
  </w:style>
  <w:style w:type="paragraph" w:customStyle="1" w:styleId="80">
    <w:name w:val="段"/>
    <w:link w:val="79"/>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81">
    <w:name w:val="f121"/>
    <w:autoRedefine/>
    <w:qFormat/>
    <w:uiPriority w:val="0"/>
    <w:rPr>
      <w:rFonts w:hint="default" w:ascii="ˎ̥" w:hAnsi="ˎ̥"/>
      <w:sz w:val="18"/>
      <w:szCs w:val="18"/>
    </w:rPr>
  </w:style>
  <w:style w:type="character" w:customStyle="1" w:styleId="82">
    <w:name w:val="Heading 1 Char"/>
    <w:autoRedefine/>
    <w:qFormat/>
    <w:uiPriority w:val="0"/>
    <w:rPr>
      <w:rFonts w:ascii="宋体" w:hAnsi="宋体" w:cs="Times New Roman"/>
      <w:b/>
      <w:bCs/>
      <w:kern w:val="44"/>
      <w:sz w:val="44"/>
      <w:szCs w:val="44"/>
    </w:rPr>
  </w:style>
  <w:style w:type="character" w:customStyle="1" w:styleId="83">
    <w:name w:val="List Paragraph Char"/>
    <w:link w:val="84"/>
    <w:autoRedefine/>
    <w:qFormat/>
    <w:uiPriority w:val="0"/>
    <w:rPr>
      <w:rFonts w:ascii="Tahoma" w:hAnsi="Tahoma"/>
    </w:rPr>
  </w:style>
  <w:style w:type="paragraph" w:customStyle="1" w:styleId="84">
    <w:name w:val="列出段落1"/>
    <w:basedOn w:val="1"/>
    <w:link w:val="83"/>
    <w:autoRedefine/>
    <w:qFormat/>
    <w:uiPriority w:val="0"/>
    <w:pPr>
      <w:ind w:firstLine="420" w:firstLineChars="200"/>
    </w:pPr>
    <w:rPr>
      <w:rFonts w:ascii="Tahoma" w:hAnsi="Tahoma"/>
      <w:kern w:val="0"/>
      <w:sz w:val="20"/>
      <w:szCs w:val="20"/>
    </w:rPr>
  </w:style>
  <w:style w:type="character" w:customStyle="1" w:styleId="85">
    <w:name w:val="fontp1"/>
    <w:autoRedefine/>
    <w:qFormat/>
    <w:uiPriority w:val="0"/>
    <w:rPr>
      <w:rFonts w:hint="eastAsia" w:ascii="宋体" w:hAnsi="宋体" w:eastAsia="宋体" w:cs="宋体"/>
      <w:sz w:val="18"/>
      <w:szCs w:val="18"/>
    </w:rPr>
  </w:style>
  <w:style w:type="character" w:customStyle="1" w:styleId="86">
    <w:name w:val="on3"/>
    <w:autoRedefine/>
    <w:qFormat/>
    <w:uiPriority w:val="0"/>
    <w:rPr>
      <w:b/>
      <w:color w:val="195482"/>
    </w:rPr>
  </w:style>
  <w:style w:type="character" w:customStyle="1" w:styleId="87">
    <w:name w:val="on4"/>
    <w:autoRedefine/>
    <w:qFormat/>
    <w:uiPriority w:val="0"/>
    <w:rPr>
      <w:color w:val="195482"/>
    </w:rPr>
  </w:style>
  <w:style w:type="character" w:customStyle="1" w:styleId="88">
    <w:name w:val="on5"/>
    <w:autoRedefine/>
    <w:qFormat/>
    <w:uiPriority w:val="0"/>
    <w:rPr>
      <w:b/>
      <w:color w:val="004B85"/>
    </w:rPr>
  </w:style>
  <w:style w:type="character" w:customStyle="1" w:styleId="89">
    <w:name w:val="on6"/>
    <w:autoRedefine/>
    <w:qFormat/>
    <w:uiPriority w:val="0"/>
    <w:rPr>
      <w:b/>
      <w:color w:val="195383"/>
    </w:rPr>
  </w:style>
  <w:style w:type="character" w:customStyle="1" w:styleId="90">
    <w:name w:val="current"/>
    <w:autoRedefine/>
    <w:qFormat/>
    <w:uiPriority w:val="0"/>
    <w:rPr>
      <w:color w:val="333333"/>
    </w:rPr>
  </w:style>
  <w:style w:type="paragraph" w:customStyle="1" w:styleId="91">
    <w:name w:val="Char1 Char Char Char1"/>
    <w:basedOn w:val="1"/>
    <w:autoRedefine/>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92">
    <w:name w:val="List Paragraph1"/>
    <w:basedOn w:val="1"/>
    <w:autoRedefine/>
    <w:qFormat/>
    <w:uiPriority w:val="0"/>
    <w:pPr>
      <w:ind w:firstLine="420" w:firstLineChars="200"/>
    </w:pPr>
    <w:rPr>
      <w:rFonts w:ascii="Tahoma" w:hAnsi="Tahoma" w:cs="Tahoma"/>
      <w:kern w:val="0"/>
      <w:sz w:val="20"/>
      <w:szCs w:val="20"/>
    </w:rPr>
  </w:style>
  <w:style w:type="paragraph" w:customStyle="1" w:styleId="93">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94">
    <w:name w:val="Char Char2"/>
    <w:basedOn w:val="1"/>
    <w:autoRedefine/>
    <w:qFormat/>
    <w:uiPriority w:val="0"/>
    <w:rPr>
      <w:rFonts w:ascii="宋体" w:hAnsi="宋体"/>
      <w:b/>
      <w:sz w:val="28"/>
      <w:szCs w:val="28"/>
    </w:rPr>
  </w:style>
  <w:style w:type="paragraph" w:customStyle="1" w:styleId="95">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96">
    <w:name w:val="Char1 Char Char Char11"/>
    <w:basedOn w:val="1"/>
    <w:autoRedefine/>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97">
    <w:name w:val="Char1 Char Char Char"/>
    <w:basedOn w:val="1"/>
    <w:autoRedefine/>
    <w:qFormat/>
    <w:uiPriority w:val="0"/>
    <w:pPr>
      <w:ind w:left="420" w:hanging="420"/>
    </w:pPr>
  </w:style>
  <w:style w:type="paragraph" w:customStyle="1" w:styleId="98">
    <w:name w:val="默认段落字体 Para Char"/>
    <w:basedOn w:val="1"/>
    <w:autoRedefine/>
    <w:qFormat/>
    <w:uiPriority w:val="0"/>
    <w:rPr>
      <w:rFonts w:ascii="宋体" w:hAnsi="宋体"/>
      <w:b/>
      <w:sz w:val="28"/>
      <w:szCs w:val="28"/>
    </w:rPr>
  </w:style>
  <w:style w:type="paragraph" w:customStyle="1" w:styleId="99">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0">
    <w:name w:val="Char Char Char1 Char Char Char Char Char Char Char Char Char Char Char Char Char"/>
    <w:basedOn w:val="12"/>
    <w:autoRedefine/>
    <w:qFormat/>
    <w:uiPriority w:val="0"/>
    <w:pPr>
      <w:shd w:val="clear" w:color="auto" w:fill="000080"/>
    </w:pPr>
    <w:rPr>
      <w:rFonts w:ascii="Tahoma" w:hAnsi="Tahoma"/>
      <w:sz w:val="24"/>
      <w:szCs w:val="24"/>
    </w:rPr>
  </w:style>
  <w:style w:type="paragraph" w:customStyle="1" w:styleId="101">
    <w:name w:val="_Style 69"/>
    <w:basedOn w:val="12"/>
    <w:autoRedefine/>
    <w:qFormat/>
    <w:uiPriority w:val="0"/>
    <w:rPr>
      <w:rFonts w:cs="宋体"/>
      <w:sz w:val="24"/>
    </w:rPr>
  </w:style>
  <w:style w:type="paragraph" w:customStyle="1" w:styleId="102">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3">
    <w:name w:val="纯文本1"/>
    <w:basedOn w:val="1"/>
    <w:autoRedefine/>
    <w:qFormat/>
    <w:uiPriority w:val="0"/>
    <w:pPr>
      <w:autoSpaceDE w:val="0"/>
      <w:autoSpaceDN w:val="0"/>
      <w:adjustRightInd w:val="0"/>
      <w:textAlignment w:val="baseline"/>
    </w:pPr>
    <w:rPr>
      <w:kern w:val="0"/>
      <w:szCs w:val="20"/>
    </w:rPr>
  </w:style>
  <w:style w:type="paragraph" w:customStyle="1" w:styleId="104">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106">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7">
    <w:name w:val="Char11"/>
    <w:basedOn w:val="1"/>
    <w:autoRedefine/>
    <w:qFormat/>
    <w:uiPriority w:val="0"/>
    <w:rPr>
      <w:rFonts w:ascii="Tahoma" w:hAnsi="Tahoma"/>
      <w:color w:val="0000FF"/>
      <w:sz w:val="24"/>
      <w:szCs w:val="20"/>
    </w:rPr>
  </w:style>
  <w:style w:type="paragraph" w:customStyle="1" w:styleId="108">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9">
    <w:name w:val="内容"/>
    <w:basedOn w:val="1"/>
    <w:autoRedefine/>
    <w:qFormat/>
    <w:uiPriority w:val="0"/>
    <w:pPr>
      <w:spacing w:line="360" w:lineRule="auto"/>
      <w:ind w:firstLine="600" w:firstLineChars="200"/>
    </w:pPr>
    <w:rPr>
      <w:rFonts w:eastAsia="仿宋_GB2312"/>
      <w:sz w:val="30"/>
      <w:szCs w:val="30"/>
    </w:rPr>
  </w:style>
  <w:style w:type="paragraph" w:customStyle="1" w:styleId="110">
    <w:name w:val="设计方案"/>
    <w:basedOn w:val="1"/>
    <w:autoRedefine/>
    <w:qFormat/>
    <w:uiPriority w:val="0"/>
    <w:pPr>
      <w:widowControl/>
      <w:spacing w:after="160" w:line="240" w:lineRule="exact"/>
      <w:jc w:val="left"/>
    </w:pPr>
    <w:rPr>
      <w:sz w:val="24"/>
      <w:szCs w:val="20"/>
    </w:rPr>
  </w:style>
  <w:style w:type="paragraph" w:customStyle="1" w:styleId="111">
    <w:name w:val="6"/>
    <w:basedOn w:val="1"/>
    <w:autoRedefine/>
    <w:qFormat/>
    <w:uiPriority w:val="0"/>
    <w:rPr>
      <w:rFonts w:ascii="宋体" w:hAnsi="宋体"/>
      <w:b/>
      <w:sz w:val="28"/>
      <w:szCs w:val="28"/>
    </w:rPr>
  </w:style>
  <w:style w:type="paragraph" w:customStyle="1" w:styleId="112">
    <w:name w:val="正文空2格  1."/>
    <w:basedOn w:val="1"/>
    <w:autoRedefine/>
    <w:qFormat/>
    <w:uiPriority w:val="0"/>
    <w:pPr>
      <w:ind w:firstLine="480" w:firstLineChars="200"/>
    </w:pPr>
    <w:rPr>
      <w:rFonts w:cs="宋体"/>
      <w:sz w:val="28"/>
      <w:szCs w:val="20"/>
    </w:rPr>
  </w:style>
  <w:style w:type="paragraph" w:customStyle="1" w:styleId="113">
    <w:name w:val="题注4"/>
    <w:basedOn w:val="1"/>
    <w:next w:val="11"/>
    <w:autoRedefine/>
    <w:qFormat/>
    <w:uiPriority w:val="0"/>
    <w:pPr>
      <w:ind w:right="-120" w:rightChars="-50"/>
      <w:jc w:val="center"/>
    </w:pPr>
    <w:rPr>
      <w:b/>
      <w:color w:val="FF0000"/>
      <w:sz w:val="24"/>
      <w:lang w:val="en-GB"/>
    </w:rPr>
  </w:style>
  <w:style w:type="paragraph" w:customStyle="1" w:styleId="114">
    <w:name w:val="Char Char2 Char"/>
    <w:basedOn w:val="1"/>
    <w:autoRedefine/>
    <w:qFormat/>
    <w:uiPriority w:val="0"/>
    <w:rPr>
      <w:rFonts w:ascii="宋体" w:hAnsi="宋体"/>
      <w:b/>
      <w:sz w:val="28"/>
      <w:szCs w:val="28"/>
    </w:rPr>
  </w:style>
  <w:style w:type="paragraph" w:customStyle="1" w:styleId="115">
    <w:name w:val="Char1"/>
    <w:basedOn w:val="1"/>
    <w:autoRedefine/>
    <w:qFormat/>
    <w:uiPriority w:val="0"/>
    <w:rPr>
      <w:rFonts w:ascii="Tahoma" w:hAnsi="Tahoma"/>
      <w:sz w:val="24"/>
      <w:szCs w:val="20"/>
    </w:rPr>
  </w:style>
  <w:style w:type="paragraph" w:customStyle="1" w:styleId="116">
    <w:name w:val="题注5"/>
    <w:basedOn w:val="1"/>
    <w:next w:val="11"/>
    <w:autoRedefine/>
    <w:qFormat/>
    <w:uiPriority w:val="0"/>
    <w:pPr>
      <w:jc w:val="center"/>
    </w:pPr>
    <w:rPr>
      <w:b/>
      <w:color w:val="000000"/>
      <w:sz w:val="24"/>
      <w:szCs w:val="21"/>
    </w:rPr>
  </w:style>
  <w:style w:type="paragraph" w:customStyle="1" w:styleId="117">
    <w:name w:val="_Style 45"/>
    <w:basedOn w:val="1"/>
    <w:autoRedefine/>
    <w:qFormat/>
    <w:uiPriority w:val="0"/>
    <w:rPr>
      <w:rFonts w:ascii="宋体" w:hAnsi="宋体"/>
      <w:b/>
      <w:sz w:val="28"/>
      <w:szCs w:val="28"/>
    </w:rPr>
  </w:style>
  <w:style w:type="paragraph" w:customStyle="1" w:styleId="118">
    <w:name w:val="表格文字"/>
    <w:basedOn w:val="1"/>
    <w:autoRedefine/>
    <w:qFormat/>
    <w:uiPriority w:val="0"/>
    <w:pPr>
      <w:spacing w:before="25" w:after="25"/>
      <w:jc w:val="left"/>
    </w:pPr>
    <w:rPr>
      <w:bCs/>
      <w:spacing w:val="10"/>
      <w:kern w:val="0"/>
      <w:sz w:val="24"/>
      <w:szCs w:val="20"/>
    </w:rPr>
  </w:style>
  <w:style w:type="paragraph" w:customStyle="1" w:styleId="119">
    <w:name w:val="_Style 3"/>
    <w:basedOn w:val="1"/>
    <w:autoRedefine/>
    <w:qFormat/>
    <w:uiPriority w:val="0"/>
    <w:pPr>
      <w:ind w:firstLine="420" w:firstLineChars="200"/>
    </w:pPr>
    <w:rPr>
      <w:sz w:val="20"/>
    </w:rPr>
  </w:style>
  <w:style w:type="paragraph" w:customStyle="1" w:styleId="120">
    <w:name w:val="办公自动化专用标题"/>
    <w:basedOn w:val="35"/>
    <w:autoRedefine/>
    <w:qFormat/>
    <w:uiPriority w:val="0"/>
    <w:pPr>
      <w:spacing w:line="560" w:lineRule="atLeast"/>
    </w:pPr>
    <w:rPr>
      <w:rFonts w:ascii="宋体" w:hAnsi="Arial"/>
      <w:bCs w:val="0"/>
      <w:sz w:val="44"/>
      <w:szCs w:val="20"/>
    </w:rPr>
  </w:style>
  <w:style w:type="paragraph" w:customStyle="1" w:styleId="121">
    <w:name w:val="列表段落1"/>
    <w:basedOn w:val="1"/>
    <w:autoRedefine/>
    <w:qFormat/>
    <w:uiPriority w:val="0"/>
    <w:pPr>
      <w:ind w:firstLine="420" w:firstLineChars="200"/>
    </w:pPr>
    <w:rPr>
      <w:rFonts w:ascii="Calibri" w:hAnsi="Calibri" w:cs="Calibri"/>
      <w:szCs w:val="21"/>
    </w:rPr>
  </w:style>
  <w:style w:type="paragraph" w:customStyle="1" w:styleId="122">
    <w:name w:val="标题11"/>
    <w:basedOn w:val="1"/>
    <w:autoRedefine/>
    <w:qFormat/>
    <w:uiPriority w:val="0"/>
    <w:pPr>
      <w:widowControl/>
      <w:spacing w:line="360" w:lineRule="auto"/>
      <w:jc w:val="center"/>
    </w:pPr>
    <w:rPr>
      <w:rFonts w:ascii="黑体" w:eastAsia="黑体"/>
      <w:b/>
      <w:kern w:val="0"/>
      <w:sz w:val="44"/>
      <w:szCs w:val="20"/>
    </w:rPr>
  </w:style>
  <w:style w:type="character" w:customStyle="1" w:styleId="123">
    <w:name w:val="font71"/>
    <w:autoRedefine/>
    <w:qFormat/>
    <w:uiPriority w:val="0"/>
    <w:rPr>
      <w:rFonts w:hint="default" w:ascii="Times New Roman" w:hAnsi="Times New Roman" w:cs="Times New Roman"/>
      <w:color w:val="000000"/>
      <w:sz w:val="18"/>
      <w:szCs w:val="18"/>
      <w:u w:val="none"/>
    </w:rPr>
  </w:style>
  <w:style w:type="character" w:customStyle="1" w:styleId="124">
    <w:name w:val="font21"/>
    <w:autoRedefine/>
    <w:qFormat/>
    <w:uiPriority w:val="0"/>
    <w:rPr>
      <w:rFonts w:hint="eastAsia" w:ascii="宋体" w:hAnsi="宋体" w:eastAsia="宋体" w:cs="宋体"/>
      <w:color w:val="000000"/>
      <w:sz w:val="18"/>
      <w:szCs w:val="18"/>
      <w:u w:val="none"/>
    </w:rPr>
  </w:style>
  <w:style w:type="paragraph" w:customStyle="1" w:styleId="125">
    <w:name w:val="样式 正文首行缩进 2 + 首行缩进:  2 字符"/>
    <w:basedOn w:val="38"/>
    <w:autoRedefine/>
    <w:qFormat/>
    <w:uiPriority w:val="0"/>
    <w:pPr>
      <w:ind w:left="0" w:firstLine="357" w:firstLineChars="170"/>
    </w:pPr>
    <w:rPr>
      <w:szCs w:val="20"/>
    </w:rPr>
  </w:style>
  <w:style w:type="character" w:customStyle="1" w:styleId="126">
    <w:name w:val="hover4"/>
    <w:basedOn w:val="41"/>
    <w:autoRedefine/>
    <w:qFormat/>
    <w:uiPriority w:val="0"/>
    <w:rPr>
      <w:color w:val="0063BA"/>
    </w:rPr>
  </w:style>
  <w:style w:type="character" w:customStyle="1" w:styleId="127">
    <w:name w:val="before"/>
    <w:basedOn w:val="41"/>
    <w:autoRedefine/>
    <w:qFormat/>
    <w:uiPriority w:val="0"/>
    <w:rPr>
      <w:shd w:val="clear" w:fill="E22323"/>
    </w:rPr>
  </w:style>
  <w:style w:type="character" w:customStyle="1" w:styleId="128">
    <w:name w:val="margin_right202"/>
    <w:basedOn w:val="41"/>
    <w:autoRedefine/>
    <w:qFormat/>
    <w:uiPriority w:val="0"/>
  </w:style>
  <w:style w:type="character" w:customStyle="1" w:styleId="129">
    <w:name w:val="active6"/>
    <w:basedOn w:val="41"/>
    <w:autoRedefine/>
    <w:qFormat/>
    <w:uiPriority w:val="0"/>
    <w:rPr>
      <w:color w:val="FFFFFF"/>
      <w:shd w:val="clear" w:fill="E22323"/>
    </w:rPr>
  </w:style>
  <w:style w:type="paragraph" w:customStyle="1" w:styleId="130">
    <w:name w:val="首行缩进"/>
    <w:basedOn w:val="1"/>
    <w:autoRedefine/>
    <w:qFormat/>
    <w:uiPriority w:val="0"/>
    <w:pPr>
      <w:autoSpaceDE w:val="0"/>
      <w:autoSpaceDN w:val="0"/>
      <w:adjustRightInd w:val="0"/>
      <w:ind w:firstLine="480" w:firstLineChars="200"/>
      <w:jc w:val="left"/>
    </w:pPr>
    <w:rPr>
      <w:rFonts w:ascii="宋体" w:hAnsi="Calibri" w:cs="宋体"/>
      <w:kern w:val="0"/>
      <w:sz w:val="24"/>
      <w:lang w:val="zh-CN"/>
    </w:rPr>
  </w:style>
  <w:style w:type="paragraph" w:customStyle="1" w:styleId="131">
    <w:name w:val="正文缩进2格"/>
    <w:basedOn w:val="1"/>
    <w:autoRedefine/>
    <w:qFormat/>
    <w:uiPriority w:val="0"/>
    <w:pPr>
      <w:spacing w:after="120" w:line="600" w:lineRule="exact"/>
      <w:ind w:firstLine="639" w:firstLineChars="206"/>
    </w:pPr>
    <w:rPr>
      <w:rFonts w:ascii="仿宋_GB2312" w:hAnsi="宋体" w:eastAsia="仿宋_GB2312"/>
      <w:kern w:val="0"/>
      <w:sz w:val="31"/>
      <w:szCs w:val="28"/>
    </w:rPr>
  </w:style>
  <w:style w:type="paragraph" w:styleId="132">
    <w:name w:val="List Paragraph"/>
    <w:basedOn w:val="1"/>
    <w:autoRedefine/>
    <w:qFormat/>
    <w:uiPriority w:val="0"/>
    <w:pPr>
      <w:spacing w:line="360" w:lineRule="auto"/>
      <w:ind w:firstLine="200" w:firstLineChars="200"/>
    </w:pPr>
    <w:rPr>
      <w:rFonts w:ascii="Calibri" w:hAnsi="Calibri"/>
      <w:szCs w:val="22"/>
    </w:rPr>
  </w:style>
  <w:style w:type="paragraph" w:customStyle="1" w:styleId="133">
    <w:name w:val="Table Paragraph"/>
    <w:basedOn w:val="1"/>
    <w:autoRedefine/>
    <w:qFormat/>
    <w:uiPriority w:val="1"/>
    <w:pPr>
      <w:ind w:left="108"/>
    </w:pPr>
  </w:style>
  <w:style w:type="paragraph" w:customStyle="1" w:styleId="134">
    <w:name w:val="null3"/>
    <w:autoRedefine/>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5</Pages>
  <Words>3402</Words>
  <Characters>3493</Characters>
  <Lines>223</Lines>
  <Paragraphs>62</Paragraphs>
  <TotalTime>24</TotalTime>
  <ScaleCrop>false</ScaleCrop>
  <LinksUpToDate>false</LinksUpToDate>
  <CharactersWithSpaces>3501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2023-12-12T02:09:00Z</dcterms:created>
  <dc:creator>微软用户</dc:creator>
  <cp:lastModifiedBy>hybx</cp:lastModifiedBy>
  <cp:lastPrinted>2025-11-07T00:53:00Z</cp:lastPrinted>
  <dcterms:modified xsi:type="dcterms:W3CDTF">2025-11-17T10:20:55Z</dcterms:modified>
  <dc:title>政 府 采 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C67097B71072409CA9F50C7CC591AA94_13</vt:lpwstr>
  </property>
  <property fmtid="{D5CDD505-2E9C-101B-9397-08002B2CF9AE}" pid="4" name="KSOTemplateDocerSaveRecord">
    <vt:lpwstr>eyJoZGlkIjoiNTQwYjk0NmQ3Y2M2MTcwMDBkYTViOTRhYjFmODdjNWQiLCJ1c2VySWQiOiI0ODA5MDEyNTIifQ==</vt:lpwstr>
  </property>
</Properties>
</file>