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B6861">
      <w:pPr>
        <w:spacing w:before="360" w:after="24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采购需求</w:t>
      </w:r>
    </w:p>
    <w:p w14:paraId="45FD57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项目概况</w:t>
      </w:r>
    </w:p>
    <w:p w14:paraId="6610732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项目名称：中山市南朗医院DR球管采购项目。</w:t>
      </w:r>
    </w:p>
    <w:p w14:paraId="68C7C8E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项目预算：95000元。</w:t>
      </w:r>
    </w:p>
    <w:p w14:paraId="7A19917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适用设备：西门子DR机（型号：AXIOM Aristos VXPlus）。</w:t>
      </w:r>
    </w:p>
    <w:p w14:paraId="3D31B1D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采购配件：X射线管组件（球管）。</w:t>
      </w:r>
    </w:p>
    <w:p w14:paraId="14A836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sz w:val="28"/>
          <w:szCs w:val="28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技术参数及配置要求</w:t>
      </w:r>
    </w:p>
    <w:p w14:paraId="5D2F8FF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最大输出电压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≥145 kV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36EA445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焦点数量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2个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1CF351C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焦点大小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大焦点 ≤1.0 mm；小焦点 ≤0.6 mm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0A20D6C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阳极角度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12°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42B2900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小焦点功率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≥40 kW（热输出300W时）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7BB0304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大焦点功率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≥80 kW（热输出300W时）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05C46F4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阳极热容量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≥600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000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HU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1A143FB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管套热容量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≥2,4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0,000 HU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1B38702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阳极散热率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≥120,000 J/min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41FCDDD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旋转阳极最大转速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≥10,000 rpm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3030A95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兼容性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球管须能安装于医院现有西门子DR设备，设备全部现有功能不受影响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；</w:t>
      </w:r>
    </w:p>
    <w:p w14:paraId="678948E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安全性：安装此球管时，不可对本院上述设备做任何硬件、软件或配置调试上的变更与修改。</w:t>
      </w:r>
    </w:p>
    <w:p w14:paraId="14DF65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服务要求</w:t>
      </w:r>
    </w:p>
    <w:p w14:paraId="1487C3F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供应商须提供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的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球管形式、型号、规格等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须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与设备注册证上查验登记的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信息完全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一致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。</w:t>
      </w:r>
    </w:p>
    <w:p w14:paraId="308F522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货物交付期：自合同签订之日起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天内到货，并负责安装、调试，验收合格交付使用。</w:t>
      </w:r>
    </w:p>
    <w:p w14:paraId="5DE9760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仪器的安装、调试：由供应商专业技术人员负责，到采购人现场安装、调试。</w:t>
      </w:r>
    </w:p>
    <w:p w14:paraId="06C4677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供应商须提供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生产厂家的生产检验报告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及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出厂合格证书文件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。</w:t>
      </w:r>
    </w:p>
    <w:p w14:paraId="7FA2750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设备保修≥1年，以项目验收时间起算。</w:t>
      </w:r>
    </w:p>
    <w:p w14:paraId="2E0D13A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设有厂家维修人员，在中山市具备售后服务人员，发生故障时，售后响应时间≤1小时，维修人员到场时间≤4小时，到场后24小时内排除设备故障，恢复正常。如果设备故障在规定时间后仍无法排除，供应商须在24小时内提供不低于故障设备档次及性能的备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配件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供采购人使用，直至原故障设备修复。如供应商未按要求响应或提供修复服务的，采购人有权聘请第三方先行修复，产生的所有费用由供应商承担。</w:t>
      </w:r>
    </w:p>
    <w:p w14:paraId="39F9546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提供公司相关售后服务承诺、技术保障措施，保证在设备保修期内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提供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服务。</w:t>
      </w:r>
    </w:p>
    <w:p w14:paraId="768BD2A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供应商所派人员的人身安全、疾病和意外伤害等费用均由供应商负责。在保修、维修、免费技术培训等服务过程中，供应商所派人员必须按有关管理规范及相关技术操作规范执行，因供应商所派人员违规操作而造成的事故或意外及相关损失，由供应商承担所有责任及赔偿。</w:t>
      </w:r>
    </w:p>
    <w:p w14:paraId="028EB9A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保修期内维修及零配件更换的一切费用由供应商负责，如果需要更换配件的，更换的配件跟被更换的品牌、类型相一致或者是同类更高档次的替代品，后者需征得采购人管理人员同意。如设备或零部件因非人为因素出现故障而造成短期停用时，或因供应商原因造成停机，按停机时间的双倍顺延保修期。</w:t>
      </w:r>
    </w:p>
    <w:p w14:paraId="70D30C2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保修期内非因采购人的人为原因而出现产品质量及安装问题，由供应商负责包修、包换或包退，并承担因此而产生的一切费用。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8DD4E">
    <w:pPr>
      <w:jc w:val="center"/>
    </w:pPr>
    <w:r>
      <w:rPr>
        <w:rFonts w:ascii="宋体" w:hAnsi="宋体" w:eastAsia="宋体" w:cs="宋体"/>
        <w:sz w:val="18"/>
        <w:szCs w:val="18"/>
      </w:rPr>
      <w:t xml:space="preserve">第 </w:t>
    </w:r>
    <w:r>
      <w:rPr>
        <w:rFonts w:ascii="宋体" w:hAnsi="宋体" w:eastAsia="宋体" w:cs="宋体"/>
        <w:sz w:val="18"/>
        <w:szCs w:val="18"/>
      </w:rPr>
      <w:fldChar w:fldCharType="begin"/>
    </w:r>
    <w:r>
      <w:rPr>
        <w:rFonts w:ascii="宋体" w:hAnsi="宋体" w:eastAsia="宋体" w:cs="宋体"/>
        <w:sz w:val="18"/>
        <w:szCs w:val="18"/>
      </w:rPr>
      <w:instrText xml:space="preserve">PAGE</w:instrText>
    </w:r>
    <w:r>
      <w:rPr>
        <w:rFonts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fldChar w:fldCharType="end"/>
    </w:r>
    <w:r>
      <w:rPr>
        <w:rFonts w:ascii="宋体" w:hAnsi="宋体" w:eastAsia="宋体" w:cs="宋体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3C5FC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49B0E5"/>
    <w:multiLevelType w:val="singleLevel"/>
    <w:tmpl w:val="FA49B0E5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734C992"/>
    <w:multiLevelType w:val="singleLevel"/>
    <w:tmpl w:val="0734C9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F7C736F"/>
    <w:multiLevelType w:val="singleLevel"/>
    <w:tmpl w:val="2F7C736F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1989D51"/>
    <w:multiLevelType w:val="singleLevel"/>
    <w:tmpl w:val="31989D51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ompat>
    <w:useFELayout/>
    <w:compatSetting w:name="compatibilityMode" w:uri="http://schemas.microsoft.com/office/word" w:val="15"/>
  </w:compat>
  <w:docVars>
    <w:docVar w:name="commondata" w:val="eyJoZGlkIjoiNDNmYmY4ODljZjQ3OGE1ODBhZDFiM2U4NzUxZTk3YzcifQ=="/>
  </w:docVars>
  <w:rsids>
    <w:rsidRoot w:val="00000000"/>
    <w:rsid w:val="04315C59"/>
    <w:rsid w:val="09B57BEB"/>
    <w:rsid w:val="12F80C27"/>
    <w:rsid w:val="3E7B6978"/>
    <w:rsid w:val="4ACE0F57"/>
    <w:rsid w:val="52B138C2"/>
    <w:rsid w:val="534448F1"/>
    <w:rsid w:val="5B99102E"/>
    <w:rsid w:val="5E9C750C"/>
    <w:rsid w:val="609E36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paragraph" w:styleId="2">
    <w:name w:val="heading 1"/>
    <w:next w:val="1"/>
    <w:autoRedefine/>
    <w:qFormat/>
    <w:uiPriority w:val="0"/>
    <w:rPr>
      <w:rFonts w:ascii="宋体" w:hAnsi="宋体" w:eastAsia="宋体" w:cs="宋体"/>
      <w:color w:val="2E74B5"/>
      <w:sz w:val="32"/>
      <w:szCs w:val="32"/>
    </w:rPr>
  </w:style>
  <w:style w:type="paragraph" w:styleId="3">
    <w:name w:val="heading 2"/>
    <w:next w:val="1"/>
    <w:autoRedefine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autoRedefine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autoRedefine/>
    <w:qFormat/>
    <w:uiPriority w:val="0"/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autoRedefine/>
    <w:qFormat/>
    <w:uiPriority w:val="0"/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autoRedefine/>
    <w:qFormat/>
    <w:uiPriority w:val="0"/>
    <w:rPr>
      <w:rFonts w:ascii="宋体" w:hAnsi="宋体" w:eastAsia="宋体" w:cs="宋体"/>
      <w:color w:val="1F4D78"/>
      <w:sz w:val="24"/>
      <w:szCs w:val="24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autoRedefine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7"/>
    <w:autoRedefine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autoRedefine/>
    <w:qFormat/>
    <w:uiPriority w:val="0"/>
    <w:rPr>
      <w:rFonts w:ascii="宋体" w:hAnsi="宋体" w:eastAsia="宋体" w:cs="宋体"/>
      <w:sz w:val="56"/>
      <w:szCs w:val="56"/>
    </w:rPr>
  </w:style>
  <w:style w:type="character" w:styleId="13">
    <w:name w:val="endnote reference"/>
    <w:autoRedefine/>
    <w:semiHidden/>
    <w:unhideWhenUsed/>
    <w:qFormat/>
    <w:uiPriority w:val="99"/>
    <w:rPr>
      <w:vertAlign w:val="superscript"/>
    </w:rPr>
  </w:style>
  <w:style w:type="character" w:styleId="14">
    <w:name w:val="Hyperlink"/>
    <w:autoRedefine/>
    <w:unhideWhenUsed/>
    <w:qFormat/>
    <w:uiPriority w:val="99"/>
    <w:rPr>
      <w:color w:val="0563C1"/>
      <w:u w:val="single"/>
    </w:rPr>
  </w:style>
  <w:style w:type="character" w:styleId="15">
    <w:name w:val="footnote reference"/>
    <w:autoRedefine/>
    <w:semiHidden/>
    <w:unhideWhenUsed/>
    <w:qFormat/>
    <w:uiPriority w:val="99"/>
    <w:rPr>
      <w:vertAlign w:val="superscript"/>
    </w:rPr>
  </w:style>
  <w:style w:type="paragraph" w:styleId="16">
    <w:name w:val="List Paragraph"/>
    <w:autoRedefine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7">
    <w:name w:val="Footnote Text Char"/>
    <w:link w:val="9"/>
    <w:autoRedefine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autoRedefine/>
    <w:semiHidden/>
    <w:unhideWhenUsed/>
    <w:qFormat/>
    <w:uiPriority w:val="99"/>
    <w:rPr>
      <w:sz w:val="20"/>
      <w:szCs w:val="20"/>
    </w:rPr>
  </w:style>
  <w:style w:type="character" w:customStyle="1" w:styleId="19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dd7c16c-70ad-451a-89c4-2b9e3b626c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963</Words>
  <Characters>1039</Characters>
  <TotalTime>4</TotalTime>
  <ScaleCrop>false</ScaleCrop>
  <LinksUpToDate>false</LinksUpToDate>
  <CharactersWithSpaces>1056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2026-04-02T07:33:00Z</dcterms:created>
  <dc:creator>Un-named</dc:creator>
  <cp:lastModifiedBy>hybx</cp:lastModifiedBy>
  <dcterms:modified xsi:type="dcterms:W3CDTF">2026-05-27T07:31:34Z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6C5427EDBB814EE19D6CA910BDF0C63C_12</vt:lpwstr>
  </property>
  <property fmtid="{D5CDD505-2E9C-101B-9397-08002B2CF9AE}" pid="4" name="KSOTemplateDocerSaveRecord">
    <vt:lpwstr>eyJoZGlkIjoiNDNmYmY4ODljZjQ3OGE1ODBhZDFiM2U4NzUxZTk3YzciLCJ1c2VySWQiOiIyMzczMjQwMjIifQ==</vt:lpwstr>
  </property>
</Properties>
</file>