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A756FBC">
      <w:pPr>
        <w:pStyle w:val="7"/>
        <w:jc w:val="center"/>
        <w:outlineLvl w:val="1"/>
        <w:rPr>
          <w:color w:val="auto"/>
          <w:highlight w:val="none"/>
        </w:rPr>
      </w:pPr>
      <w:r>
        <w:rPr>
          <w:b/>
          <w:color w:val="auto"/>
          <w:sz w:val="36"/>
          <w:highlight w:val="none"/>
        </w:rPr>
        <w:t>采购需求</w:t>
      </w:r>
    </w:p>
    <w:p w14:paraId="73FCFD9E">
      <w:pPr>
        <w:pStyle w:val="7"/>
        <w:outlineLvl w:val="2"/>
        <w:rPr>
          <w:color w:val="auto"/>
          <w:highlight w:val="none"/>
        </w:rPr>
      </w:pPr>
      <w:r>
        <w:rPr>
          <w:b/>
          <w:color w:val="auto"/>
          <w:sz w:val="28"/>
          <w:highlight w:val="none"/>
        </w:rPr>
        <w:t>一、项目概况：</w:t>
      </w:r>
    </w:p>
    <w:p w14:paraId="6142EF09">
      <w:pPr>
        <w:pStyle w:val="7"/>
        <w:ind w:left="0" w:leftChars="0" w:firstLine="350" w:firstLineChars="175"/>
        <w:rPr>
          <w:rFonts w:hint="eastAsia" w:asciiTheme="majorEastAsia" w:hAnsiTheme="majorEastAsia" w:eastAsiaTheme="majorEastAsia" w:cstheme="majorEastAsia"/>
          <w:color w:val="auto"/>
          <w:sz w:val="20"/>
          <w:szCs w:val="20"/>
          <w:highlight w:val="none"/>
        </w:rPr>
      </w:pPr>
      <w:r>
        <w:rPr>
          <w:rFonts w:hint="eastAsia"/>
          <w:color w:val="auto"/>
          <w:sz w:val="20"/>
          <w:highlight w:val="none"/>
        </w:rPr>
        <w:t>（一）</w:t>
      </w:r>
      <w:r>
        <w:rPr>
          <w:rFonts w:hint="eastAsia" w:asciiTheme="majorEastAsia" w:hAnsiTheme="majorEastAsia" w:eastAsiaTheme="majorEastAsia" w:cstheme="majorEastAsia"/>
          <w:color w:val="auto"/>
          <w:sz w:val="20"/>
          <w:szCs w:val="20"/>
          <w:highlight w:val="none"/>
        </w:rPr>
        <w:t>服务内容：负责向中山市南朗医院提供总计17个辅助岗位的外包人员，涵盖护理辅助、医技辅助、导诊、药剂、收费、司机等岗位，</w:t>
      </w:r>
      <w:r>
        <w:rPr>
          <w:rFonts w:hint="eastAsia" w:asciiTheme="majorEastAsia" w:hAnsiTheme="majorEastAsia" w:eastAsiaTheme="majorEastAsia" w:cstheme="majorEastAsia"/>
          <w:color w:val="auto"/>
          <w:sz w:val="20"/>
          <w:szCs w:val="20"/>
          <w:highlight w:val="none"/>
          <w:lang w:val="en-US" w:eastAsia="zh-CN"/>
        </w:rPr>
        <w:t>中标</w:t>
      </w:r>
      <w:r>
        <w:rPr>
          <w:rFonts w:hint="eastAsia" w:asciiTheme="majorEastAsia" w:hAnsiTheme="majorEastAsia" w:eastAsiaTheme="majorEastAsia" w:cstheme="majorEastAsia"/>
          <w:color w:val="auto"/>
          <w:sz w:val="20"/>
          <w:szCs w:val="20"/>
          <w:highlight w:val="none"/>
        </w:rPr>
        <w:t>供应商全面负责外包人员的人事、劳动、工资、社保等所有人事劳资管理事宜。</w:t>
      </w:r>
    </w:p>
    <w:p w14:paraId="179716E5">
      <w:pPr>
        <w:pStyle w:val="7"/>
        <w:ind w:left="0" w:leftChars="0" w:firstLine="350" w:firstLineChars="175"/>
        <w:rPr>
          <w:rFonts w:hint="eastAsia" w:asciiTheme="majorEastAsia" w:hAnsiTheme="majorEastAsia" w:eastAsiaTheme="majorEastAsia" w:cstheme="majorEastAsia"/>
          <w:color w:val="auto"/>
          <w:sz w:val="20"/>
          <w:szCs w:val="20"/>
          <w:highlight w:val="none"/>
          <w:lang w:eastAsia="zh-CN"/>
        </w:rPr>
      </w:pPr>
      <w:r>
        <w:rPr>
          <w:rFonts w:hint="eastAsia"/>
          <w:color w:val="auto"/>
          <w:sz w:val="20"/>
          <w:highlight w:val="none"/>
        </w:rPr>
        <w:t>（</w:t>
      </w:r>
      <w:r>
        <w:rPr>
          <w:rFonts w:hint="eastAsia"/>
          <w:color w:val="auto"/>
          <w:sz w:val="20"/>
          <w:highlight w:val="none"/>
          <w:lang w:val="en-US" w:eastAsia="zh-CN"/>
        </w:rPr>
        <w:t>二</w:t>
      </w:r>
      <w:r>
        <w:rPr>
          <w:rFonts w:hint="eastAsia"/>
          <w:color w:val="auto"/>
          <w:sz w:val="20"/>
          <w:highlight w:val="none"/>
        </w:rPr>
        <w:t>）</w:t>
      </w:r>
      <w:r>
        <w:rPr>
          <w:rFonts w:hint="eastAsia" w:asciiTheme="majorEastAsia" w:hAnsiTheme="majorEastAsia" w:eastAsiaTheme="majorEastAsia" w:cstheme="majorEastAsia"/>
          <w:color w:val="auto"/>
          <w:sz w:val="20"/>
          <w:szCs w:val="20"/>
          <w:highlight w:val="none"/>
        </w:rPr>
        <w:t>项目预算</w:t>
      </w:r>
      <w:r>
        <w:rPr>
          <w:rFonts w:hint="eastAsia" w:asciiTheme="majorEastAsia" w:hAnsiTheme="majorEastAsia" w:eastAsiaTheme="majorEastAsia" w:cstheme="majorEastAsia"/>
          <w:color w:val="auto"/>
          <w:sz w:val="20"/>
          <w:szCs w:val="20"/>
          <w:highlight w:val="none"/>
          <w:lang w:eastAsia="zh-CN"/>
        </w:rPr>
        <w:t>：预算金额为2928000.00元/2年(按两年全部岗位全勤测算)。</w:t>
      </w:r>
    </w:p>
    <w:p w14:paraId="690D4734">
      <w:pPr>
        <w:pStyle w:val="7"/>
        <w:ind w:left="0" w:leftChars="0" w:firstLine="350" w:firstLineChars="175"/>
        <w:rPr>
          <w:rFonts w:hint="eastAsia" w:asciiTheme="majorEastAsia" w:hAnsiTheme="majorEastAsia" w:eastAsiaTheme="majorEastAsia" w:cstheme="majorEastAsia"/>
          <w:color w:val="auto"/>
          <w:sz w:val="20"/>
          <w:szCs w:val="20"/>
          <w:highlight w:val="none"/>
          <w:lang w:eastAsia="zh-CN"/>
        </w:rPr>
      </w:pPr>
      <w:r>
        <w:rPr>
          <w:rFonts w:hint="eastAsia" w:asciiTheme="majorEastAsia" w:hAnsiTheme="majorEastAsia" w:eastAsiaTheme="majorEastAsia" w:cstheme="majorEastAsia"/>
          <w:color w:val="auto"/>
          <w:sz w:val="20"/>
          <w:szCs w:val="20"/>
          <w:highlight w:val="none"/>
          <w:lang w:eastAsia="zh-CN"/>
        </w:rPr>
        <w:t>1、预算由辅助岗位费用、其他费用和综合管理服务费组成，其中辅助岗位费用和其他费用具体金额由采购人核定，投标人只需对综合管理服务费进行单价报价。</w:t>
      </w:r>
    </w:p>
    <w:p w14:paraId="28512919">
      <w:pPr>
        <w:pStyle w:val="7"/>
        <w:ind w:left="0" w:leftChars="0" w:firstLine="350" w:firstLineChars="175"/>
        <w:rPr>
          <w:rFonts w:hint="eastAsia" w:asciiTheme="majorEastAsia" w:hAnsiTheme="majorEastAsia" w:eastAsiaTheme="majorEastAsia" w:cstheme="majorEastAsia"/>
          <w:color w:val="auto"/>
          <w:sz w:val="20"/>
          <w:szCs w:val="20"/>
          <w:highlight w:val="none"/>
          <w:lang w:eastAsia="zh-CN"/>
        </w:rPr>
      </w:pPr>
      <w:r>
        <w:rPr>
          <w:rFonts w:hint="eastAsia" w:asciiTheme="majorEastAsia" w:hAnsiTheme="majorEastAsia" w:eastAsiaTheme="majorEastAsia" w:cstheme="majorEastAsia"/>
          <w:color w:val="auto"/>
          <w:sz w:val="20"/>
          <w:szCs w:val="20"/>
          <w:highlight w:val="none"/>
          <w:lang w:eastAsia="zh-CN"/>
        </w:rPr>
        <w:t>2、辅助岗位费用明细：包括但不限于辅助岗位服务人员的基本工资、社会保险费和公积金（五险一金）、津贴、补贴、奖金、人身意外保险、福利、政策性费用等。</w:t>
      </w:r>
    </w:p>
    <w:p w14:paraId="019B55A5">
      <w:pPr>
        <w:pStyle w:val="7"/>
        <w:ind w:left="0" w:leftChars="0" w:firstLine="350" w:firstLineChars="175"/>
        <w:rPr>
          <w:rFonts w:hint="eastAsia" w:asciiTheme="majorEastAsia" w:hAnsiTheme="majorEastAsia" w:eastAsiaTheme="majorEastAsia" w:cstheme="majorEastAsia"/>
          <w:color w:val="auto"/>
          <w:sz w:val="20"/>
          <w:szCs w:val="20"/>
          <w:highlight w:val="none"/>
          <w:lang w:eastAsia="zh-CN"/>
        </w:rPr>
      </w:pPr>
      <w:r>
        <w:rPr>
          <w:rFonts w:hint="eastAsia" w:asciiTheme="majorEastAsia" w:hAnsiTheme="majorEastAsia" w:eastAsiaTheme="majorEastAsia" w:cstheme="majorEastAsia"/>
          <w:color w:val="auto"/>
          <w:sz w:val="20"/>
          <w:szCs w:val="20"/>
          <w:highlight w:val="none"/>
          <w:lang w:eastAsia="zh-CN"/>
        </w:rPr>
        <w:t>3、其他费用明细：包括夜班费补贴、体检费、职称晋升、年终绩效奖励等。</w:t>
      </w:r>
    </w:p>
    <w:p w14:paraId="7D53A242">
      <w:pPr>
        <w:pStyle w:val="7"/>
        <w:ind w:left="0" w:leftChars="0" w:firstLine="350" w:firstLineChars="175"/>
        <w:rPr>
          <w:rFonts w:hint="eastAsia" w:asciiTheme="majorEastAsia" w:hAnsiTheme="majorEastAsia" w:eastAsiaTheme="majorEastAsia" w:cstheme="majorEastAsia"/>
          <w:color w:val="auto"/>
          <w:sz w:val="20"/>
          <w:szCs w:val="20"/>
          <w:highlight w:val="none"/>
          <w:lang w:eastAsia="zh-CN"/>
        </w:rPr>
      </w:pPr>
      <w:r>
        <w:rPr>
          <w:rFonts w:hint="eastAsia" w:asciiTheme="majorEastAsia" w:hAnsiTheme="majorEastAsia" w:eastAsiaTheme="majorEastAsia" w:cstheme="majorEastAsia"/>
          <w:color w:val="auto"/>
          <w:sz w:val="20"/>
          <w:szCs w:val="20"/>
          <w:highlight w:val="none"/>
          <w:lang w:eastAsia="zh-CN"/>
        </w:rPr>
        <w:t>4、综合管理服务费：【】元/月/人（</w:t>
      </w:r>
      <w:r>
        <w:rPr>
          <w:rFonts w:hint="eastAsia" w:asciiTheme="majorEastAsia" w:hAnsiTheme="majorEastAsia" w:eastAsiaTheme="majorEastAsia" w:cstheme="majorEastAsia"/>
          <w:color w:val="auto"/>
          <w:sz w:val="20"/>
          <w:szCs w:val="20"/>
          <w:highlight w:val="none"/>
          <w:lang w:val="en-US" w:eastAsia="zh-CN"/>
        </w:rPr>
        <w:t>含税</w:t>
      </w:r>
      <w:r>
        <w:rPr>
          <w:rFonts w:hint="eastAsia" w:asciiTheme="majorEastAsia" w:hAnsiTheme="majorEastAsia" w:eastAsiaTheme="majorEastAsia" w:cstheme="majorEastAsia"/>
          <w:color w:val="auto"/>
          <w:sz w:val="20"/>
          <w:szCs w:val="20"/>
          <w:highlight w:val="none"/>
          <w:lang w:eastAsia="zh-CN"/>
        </w:rPr>
        <w:t>）。</w:t>
      </w:r>
    </w:p>
    <w:p w14:paraId="2BB3005F">
      <w:pPr>
        <w:pStyle w:val="7"/>
        <w:ind w:left="0" w:leftChars="0" w:firstLine="350" w:firstLineChars="175"/>
        <w:rPr>
          <w:rFonts w:hint="eastAsia" w:asciiTheme="majorEastAsia" w:hAnsiTheme="majorEastAsia" w:eastAsiaTheme="majorEastAsia" w:cstheme="majorEastAsia"/>
          <w:color w:val="auto"/>
          <w:sz w:val="20"/>
          <w:szCs w:val="20"/>
          <w:highlight w:val="none"/>
          <w:lang w:eastAsia="zh-CN"/>
        </w:rPr>
      </w:pPr>
      <w:r>
        <w:rPr>
          <w:rFonts w:hint="eastAsia" w:asciiTheme="majorEastAsia" w:hAnsiTheme="majorEastAsia" w:eastAsiaTheme="majorEastAsia" w:cstheme="majorEastAsia"/>
          <w:color w:val="auto"/>
          <w:sz w:val="20"/>
          <w:szCs w:val="20"/>
          <w:highlight w:val="none"/>
          <w:lang w:eastAsia="zh-CN"/>
        </w:rPr>
        <w:t>5、中标</w:t>
      </w:r>
      <w:r>
        <w:rPr>
          <w:rFonts w:hint="eastAsia" w:asciiTheme="majorEastAsia" w:hAnsiTheme="majorEastAsia" w:eastAsiaTheme="majorEastAsia" w:cstheme="majorEastAsia"/>
          <w:color w:val="auto"/>
          <w:sz w:val="20"/>
          <w:szCs w:val="20"/>
          <w:highlight w:val="none"/>
          <w:lang w:val="en-US" w:eastAsia="zh-CN"/>
        </w:rPr>
        <w:t>供应商</w:t>
      </w:r>
      <w:r>
        <w:rPr>
          <w:rFonts w:hint="eastAsia" w:asciiTheme="majorEastAsia" w:hAnsiTheme="majorEastAsia" w:eastAsiaTheme="majorEastAsia" w:cstheme="majorEastAsia"/>
          <w:color w:val="auto"/>
          <w:sz w:val="20"/>
          <w:szCs w:val="20"/>
          <w:highlight w:val="none"/>
          <w:lang w:eastAsia="zh-CN"/>
        </w:rPr>
        <w:t>中标后须根据项目预算组成、岗位设置要求及采购人费用核定标准，编制月度项目成本明细交采购人确认，内容包括上述“预算组成明细”中辅助岗位费用明细、其他费用明细及综合管理服务费，以上费用均包含税费，最终税费计算需按相关税务规定为准。人员待遇标准须符合《中华人民共和国劳动法》、国家及地方相关劳动法律法规的规定。</w:t>
      </w:r>
    </w:p>
    <w:p w14:paraId="43C930AC">
      <w:pPr>
        <w:pStyle w:val="7"/>
        <w:ind w:left="0" w:leftChars="0" w:firstLine="350" w:firstLineChars="175"/>
        <w:rPr>
          <w:rFonts w:hint="default" w:asciiTheme="majorEastAsia" w:hAnsiTheme="majorEastAsia" w:eastAsiaTheme="majorEastAsia" w:cstheme="majorEastAsia"/>
          <w:color w:val="auto"/>
          <w:sz w:val="20"/>
          <w:szCs w:val="20"/>
          <w:highlight w:val="none"/>
          <w:lang w:val="en-US" w:eastAsia="zh-CN"/>
        </w:rPr>
      </w:pPr>
      <w:r>
        <w:rPr>
          <w:rFonts w:hint="eastAsia" w:asciiTheme="majorEastAsia" w:hAnsiTheme="majorEastAsia" w:eastAsiaTheme="majorEastAsia" w:cstheme="majorEastAsia"/>
          <w:color w:val="auto"/>
          <w:sz w:val="20"/>
          <w:szCs w:val="20"/>
          <w:highlight w:val="none"/>
          <w:lang w:val="en-US" w:eastAsia="zh-CN"/>
        </w:rPr>
        <w:t>6、</w:t>
      </w:r>
      <w:r>
        <w:rPr>
          <w:rFonts w:hint="eastAsia"/>
          <w:color w:val="auto"/>
          <w:highlight w:val="none"/>
          <w:lang w:val="en-US" w:eastAsia="zh-CN"/>
        </w:rPr>
        <w:t>中标</w:t>
      </w:r>
      <w:r>
        <w:rPr>
          <w:rFonts w:hint="eastAsia"/>
          <w:color w:val="auto"/>
          <w:highlight w:val="none"/>
        </w:rPr>
        <w:t>供应商每月实际用于外包人员工资、加班费、福利、社保、公积金等直接用于员工的费用合计不得低于当月服务费总额的85%。采购人有权要求</w:t>
      </w:r>
      <w:r>
        <w:rPr>
          <w:rFonts w:hint="eastAsia"/>
          <w:color w:val="auto"/>
          <w:highlight w:val="none"/>
          <w:lang w:val="en-US" w:eastAsia="zh-CN"/>
        </w:rPr>
        <w:t>中标</w:t>
      </w:r>
      <w:r>
        <w:rPr>
          <w:rFonts w:hint="eastAsia"/>
          <w:color w:val="auto"/>
          <w:highlight w:val="none"/>
        </w:rPr>
        <w:t>供应商提供相关支付凭证或工资发放记录，如低于该比例，采购人有权扣减相应管理费</w:t>
      </w:r>
      <w:r>
        <w:rPr>
          <w:rFonts w:hint="eastAsia"/>
          <w:color w:val="auto"/>
          <w:highlight w:val="none"/>
          <w:lang w:eastAsia="zh-CN"/>
        </w:rPr>
        <w:t>。</w:t>
      </w:r>
    </w:p>
    <w:p w14:paraId="49C68211">
      <w:pPr>
        <w:pStyle w:val="7"/>
        <w:ind w:left="0" w:leftChars="0" w:firstLine="350" w:firstLineChars="175"/>
        <w:rPr>
          <w:rFonts w:hint="eastAsia" w:asciiTheme="majorEastAsia" w:hAnsiTheme="majorEastAsia" w:eastAsiaTheme="majorEastAsia" w:cstheme="majorEastAsia"/>
          <w:color w:val="auto"/>
          <w:sz w:val="20"/>
          <w:szCs w:val="20"/>
          <w:highlight w:val="none"/>
          <w:lang w:eastAsia="zh-CN"/>
        </w:rPr>
      </w:pPr>
      <w:r>
        <w:rPr>
          <w:rFonts w:hint="eastAsia" w:asciiTheme="majorEastAsia" w:hAnsiTheme="majorEastAsia" w:eastAsiaTheme="majorEastAsia" w:cstheme="majorEastAsia"/>
          <w:color w:val="auto"/>
          <w:sz w:val="20"/>
          <w:szCs w:val="20"/>
          <w:highlight w:val="none"/>
          <w:lang w:val="en-US" w:eastAsia="zh-CN"/>
        </w:rPr>
        <w:t>7</w:t>
      </w:r>
      <w:r>
        <w:rPr>
          <w:rFonts w:hint="eastAsia" w:asciiTheme="majorEastAsia" w:hAnsiTheme="majorEastAsia" w:eastAsiaTheme="majorEastAsia" w:cstheme="majorEastAsia"/>
          <w:color w:val="auto"/>
          <w:sz w:val="20"/>
          <w:szCs w:val="20"/>
          <w:highlight w:val="none"/>
          <w:lang w:eastAsia="zh-CN"/>
        </w:rPr>
        <w:t>、辅助岗位费用核定规则：</w:t>
      </w:r>
    </w:p>
    <w:p w14:paraId="1549655F">
      <w:pPr>
        <w:pStyle w:val="7"/>
        <w:ind w:left="0" w:leftChars="0" w:firstLine="350" w:firstLineChars="175"/>
        <w:rPr>
          <w:rFonts w:hint="eastAsia" w:asciiTheme="majorEastAsia" w:hAnsiTheme="majorEastAsia" w:eastAsiaTheme="majorEastAsia" w:cstheme="majorEastAsia"/>
          <w:color w:val="auto"/>
          <w:sz w:val="20"/>
          <w:szCs w:val="20"/>
          <w:highlight w:val="none"/>
          <w:lang w:eastAsia="zh-CN"/>
        </w:rPr>
      </w:pPr>
      <w:r>
        <w:rPr>
          <w:rFonts w:hint="eastAsia" w:asciiTheme="majorEastAsia" w:hAnsiTheme="majorEastAsia" w:eastAsiaTheme="majorEastAsia" w:cstheme="majorEastAsia"/>
          <w:color w:val="auto"/>
          <w:sz w:val="20"/>
          <w:szCs w:val="20"/>
          <w:highlight w:val="none"/>
          <w:lang w:eastAsia="zh-CN"/>
        </w:rPr>
        <w:t>（1）核定依据：以中山市当年最低工资标准为基础、同行业薪酬水平、服务人员学历及工作经验等确定；</w:t>
      </w:r>
    </w:p>
    <w:p w14:paraId="2AC44C92">
      <w:pPr>
        <w:pStyle w:val="7"/>
        <w:ind w:left="0" w:leftChars="0" w:firstLine="350" w:firstLineChars="175"/>
        <w:rPr>
          <w:rFonts w:hint="eastAsia" w:asciiTheme="majorEastAsia" w:hAnsiTheme="majorEastAsia" w:eastAsiaTheme="majorEastAsia" w:cstheme="majorEastAsia"/>
          <w:color w:val="auto"/>
          <w:sz w:val="20"/>
          <w:szCs w:val="20"/>
          <w:highlight w:val="none"/>
          <w:lang w:eastAsia="zh-CN"/>
        </w:rPr>
      </w:pPr>
      <w:r>
        <w:rPr>
          <w:rFonts w:hint="eastAsia" w:asciiTheme="majorEastAsia" w:hAnsiTheme="majorEastAsia" w:eastAsiaTheme="majorEastAsia" w:cstheme="majorEastAsia"/>
          <w:color w:val="auto"/>
          <w:sz w:val="20"/>
          <w:szCs w:val="20"/>
          <w:highlight w:val="none"/>
          <w:lang w:eastAsia="zh-CN"/>
        </w:rPr>
        <w:t>（2）核定流程：中标后10个工作日内，采购人向中标</w:t>
      </w:r>
      <w:r>
        <w:rPr>
          <w:rFonts w:hint="eastAsia" w:asciiTheme="majorEastAsia" w:hAnsiTheme="majorEastAsia" w:eastAsiaTheme="majorEastAsia" w:cstheme="majorEastAsia"/>
          <w:color w:val="auto"/>
          <w:sz w:val="20"/>
          <w:szCs w:val="20"/>
          <w:highlight w:val="none"/>
          <w:lang w:val="en-US" w:eastAsia="zh-CN"/>
        </w:rPr>
        <w:t>供应商</w:t>
      </w:r>
      <w:r>
        <w:rPr>
          <w:rFonts w:hint="eastAsia" w:asciiTheme="majorEastAsia" w:hAnsiTheme="majorEastAsia" w:eastAsiaTheme="majorEastAsia" w:cstheme="majorEastAsia"/>
          <w:color w:val="auto"/>
          <w:sz w:val="20"/>
          <w:szCs w:val="20"/>
          <w:highlight w:val="none"/>
          <w:lang w:eastAsia="zh-CN"/>
        </w:rPr>
        <w:t>提供具体岗位核定标准及计算方式，中标</w:t>
      </w:r>
      <w:r>
        <w:rPr>
          <w:rFonts w:hint="eastAsia" w:asciiTheme="majorEastAsia" w:hAnsiTheme="majorEastAsia" w:eastAsiaTheme="majorEastAsia" w:cstheme="majorEastAsia"/>
          <w:color w:val="auto"/>
          <w:sz w:val="20"/>
          <w:szCs w:val="20"/>
          <w:highlight w:val="none"/>
          <w:lang w:val="en-US" w:eastAsia="zh-CN"/>
        </w:rPr>
        <w:t>供应商</w:t>
      </w:r>
      <w:r>
        <w:rPr>
          <w:rFonts w:hint="eastAsia" w:asciiTheme="majorEastAsia" w:hAnsiTheme="majorEastAsia" w:eastAsiaTheme="majorEastAsia" w:cstheme="majorEastAsia"/>
          <w:color w:val="auto"/>
          <w:sz w:val="20"/>
          <w:szCs w:val="20"/>
          <w:highlight w:val="none"/>
          <w:lang w:eastAsia="zh-CN"/>
        </w:rPr>
        <w:t>3个工作日内反馈意见，双方5个工作日内完成确认；</w:t>
      </w:r>
    </w:p>
    <w:p w14:paraId="7A7535C9">
      <w:pPr>
        <w:pStyle w:val="7"/>
        <w:ind w:left="0" w:leftChars="0" w:firstLine="350" w:firstLineChars="175"/>
        <w:rPr>
          <w:rFonts w:hint="eastAsia" w:asciiTheme="majorEastAsia" w:hAnsiTheme="majorEastAsia" w:eastAsiaTheme="majorEastAsia" w:cstheme="majorEastAsia"/>
          <w:color w:val="auto"/>
          <w:sz w:val="20"/>
          <w:szCs w:val="20"/>
          <w:highlight w:val="none"/>
          <w:lang w:eastAsia="zh-CN"/>
        </w:rPr>
      </w:pPr>
      <w:r>
        <w:rPr>
          <w:rFonts w:hint="eastAsia" w:asciiTheme="majorEastAsia" w:hAnsiTheme="majorEastAsia" w:eastAsiaTheme="majorEastAsia" w:cstheme="majorEastAsia"/>
          <w:color w:val="auto"/>
          <w:sz w:val="20"/>
          <w:szCs w:val="20"/>
          <w:highlight w:val="none"/>
          <w:lang w:eastAsia="zh-CN"/>
        </w:rPr>
        <w:t>（3）异议处理：对核定结果有异议的，中标</w:t>
      </w:r>
      <w:r>
        <w:rPr>
          <w:rFonts w:hint="eastAsia" w:asciiTheme="majorEastAsia" w:hAnsiTheme="majorEastAsia" w:eastAsiaTheme="majorEastAsia" w:cstheme="majorEastAsia"/>
          <w:color w:val="auto"/>
          <w:sz w:val="20"/>
          <w:szCs w:val="20"/>
          <w:highlight w:val="none"/>
          <w:lang w:val="en-US" w:eastAsia="zh-CN"/>
        </w:rPr>
        <w:t>供应商</w:t>
      </w:r>
      <w:r>
        <w:rPr>
          <w:rFonts w:hint="eastAsia" w:asciiTheme="majorEastAsia" w:hAnsiTheme="majorEastAsia" w:eastAsiaTheme="majorEastAsia" w:cstheme="majorEastAsia"/>
          <w:color w:val="auto"/>
          <w:sz w:val="20"/>
          <w:szCs w:val="20"/>
          <w:highlight w:val="none"/>
          <w:lang w:eastAsia="zh-CN"/>
        </w:rPr>
        <w:t>应在收到结果后3个工作日内书面提出，采购人5个工作日内予以答复；</w:t>
      </w:r>
    </w:p>
    <w:p w14:paraId="13DF057D">
      <w:pPr>
        <w:pStyle w:val="7"/>
        <w:ind w:left="0" w:leftChars="0" w:firstLine="350" w:firstLineChars="175"/>
        <w:rPr>
          <w:rFonts w:hint="eastAsia" w:asciiTheme="majorEastAsia" w:hAnsiTheme="majorEastAsia" w:eastAsiaTheme="minorEastAsia" w:cstheme="majorEastAsia"/>
          <w:color w:val="auto"/>
          <w:sz w:val="20"/>
          <w:szCs w:val="20"/>
          <w:highlight w:val="none"/>
          <w:lang w:eastAsia="zh-CN"/>
        </w:rPr>
      </w:pPr>
      <w:r>
        <w:rPr>
          <w:rFonts w:hint="eastAsia" w:asciiTheme="majorEastAsia" w:hAnsiTheme="majorEastAsia" w:eastAsiaTheme="majorEastAsia" w:cstheme="majorEastAsia"/>
          <w:color w:val="auto"/>
          <w:sz w:val="20"/>
          <w:szCs w:val="20"/>
          <w:highlight w:val="none"/>
          <w:lang w:eastAsia="zh-CN"/>
        </w:rPr>
        <w:t>（4）在合同履行过程中，若中山市当年最低工资标准有调整，则按最新要求执行，双方根据“（2）核定流程”重新议定。</w:t>
      </w:r>
    </w:p>
    <w:p w14:paraId="7878F256">
      <w:pPr>
        <w:pStyle w:val="7"/>
        <w:ind w:left="0" w:leftChars="0" w:firstLine="350" w:firstLineChars="175"/>
        <w:rPr>
          <w:rFonts w:hint="eastAsia" w:asciiTheme="majorEastAsia" w:hAnsiTheme="majorEastAsia" w:eastAsiaTheme="majorEastAsia" w:cstheme="majorEastAsia"/>
          <w:color w:val="auto"/>
          <w:sz w:val="20"/>
          <w:szCs w:val="20"/>
          <w:highlight w:val="none"/>
          <w:lang w:eastAsia="zh-CN"/>
        </w:rPr>
      </w:pPr>
      <w:r>
        <w:rPr>
          <w:rFonts w:hint="eastAsia" w:asciiTheme="majorEastAsia" w:hAnsiTheme="majorEastAsia" w:eastAsiaTheme="majorEastAsia" w:cstheme="majorEastAsia"/>
          <w:color w:val="auto"/>
          <w:sz w:val="20"/>
          <w:szCs w:val="20"/>
          <w:highlight w:val="none"/>
          <w:lang w:eastAsia="zh-CN"/>
        </w:rPr>
        <w:t>注：合同履行期间，综合管理服务费以中标单价执行，辅助岗位费用和其他费用具体金额由中标</w:t>
      </w:r>
      <w:r>
        <w:rPr>
          <w:rFonts w:hint="eastAsia" w:asciiTheme="majorEastAsia" w:hAnsiTheme="majorEastAsia" w:eastAsiaTheme="majorEastAsia" w:cstheme="majorEastAsia"/>
          <w:color w:val="auto"/>
          <w:sz w:val="20"/>
          <w:szCs w:val="20"/>
          <w:highlight w:val="none"/>
          <w:lang w:val="en-US" w:eastAsia="zh-CN"/>
        </w:rPr>
        <w:t>供应商</w:t>
      </w:r>
      <w:r>
        <w:rPr>
          <w:rFonts w:hint="eastAsia" w:asciiTheme="majorEastAsia" w:hAnsiTheme="majorEastAsia" w:eastAsiaTheme="majorEastAsia" w:cstheme="majorEastAsia"/>
          <w:color w:val="auto"/>
          <w:sz w:val="20"/>
          <w:szCs w:val="20"/>
          <w:highlight w:val="none"/>
          <w:lang w:eastAsia="zh-CN"/>
        </w:rPr>
        <w:t>根据采购人核定标准进行发放。</w:t>
      </w:r>
    </w:p>
    <w:p w14:paraId="0E029CE5">
      <w:pPr>
        <w:pStyle w:val="7"/>
        <w:ind w:left="0" w:leftChars="0" w:firstLine="350" w:firstLineChars="175"/>
        <w:rPr>
          <w:rFonts w:hint="eastAsia" w:asciiTheme="majorEastAsia" w:hAnsiTheme="majorEastAsia" w:eastAsiaTheme="majorEastAsia" w:cstheme="majorEastAsia"/>
          <w:color w:val="auto"/>
          <w:sz w:val="20"/>
          <w:szCs w:val="20"/>
          <w:highlight w:val="none"/>
        </w:rPr>
      </w:pPr>
      <w:r>
        <w:rPr>
          <w:rFonts w:hint="eastAsia"/>
          <w:color w:val="auto"/>
          <w:sz w:val="20"/>
          <w:highlight w:val="none"/>
        </w:rPr>
        <w:t>（</w:t>
      </w:r>
      <w:r>
        <w:rPr>
          <w:rFonts w:hint="eastAsia"/>
          <w:color w:val="auto"/>
          <w:sz w:val="20"/>
          <w:highlight w:val="none"/>
          <w:lang w:val="en-US" w:eastAsia="zh-CN"/>
        </w:rPr>
        <w:t>三</w:t>
      </w:r>
      <w:r>
        <w:rPr>
          <w:rFonts w:hint="eastAsia"/>
          <w:color w:val="auto"/>
          <w:sz w:val="20"/>
          <w:highlight w:val="none"/>
        </w:rPr>
        <w:t>）</w:t>
      </w:r>
      <w:r>
        <w:rPr>
          <w:rFonts w:hint="eastAsia" w:asciiTheme="majorEastAsia" w:hAnsiTheme="majorEastAsia" w:eastAsiaTheme="majorEastAsia" w:cstheme="majorEastAsia"/>
          <w:color w:val="auto"/>
          <w:sz w:val="20"/>
          <w:szCs w:val="20"/>
          <w:highlight w:val="none"/>
        </w:rPr>
        <w:t>本项目由中标供应商负责招标文件对中标供应商要求的一切事宜及责任，如果中标供应商在中标并签署合同后，在项目实施过程中出现报价内容的任何遗漏，均由中标供应商负责，采购人将不再支付任何费用。</w:t>
      </w:r>
    </w:p>
    <w:p w14:paraId="2C18F7C6">
      <w:pPr>
        <w:pStyle w:val="7"/>
        <w:ind w:left="0" w:leftChars="0" w:firstLine="350" w:firstLineChars="175"/>
        <w:rPr>
          <w:rFonts w:hint="eastAsia" w:asciiTheme="majorEastAsia" w:hAnsiTheme="majorEastAsia" w:eastAsiaTheme="majorEastAsia" w:cstheme="majorEastAsia"/>
          <w:color w:val="auto"/>
          <w:sz w:val="20"/>
          <w:szCs w:val="20"/>
          <w:highlight w:val="none"/>
        </w:rPr>
      </w:pPr>
      <w:r>
        <w:rPr>
          <w:rFonts w:hint="eastAsia"/>
          <w:color w:val="auto"/>
          <w:sz w:val="20"/>
          <w:highlight w:val="none"/>
        </w:rPr>
        <w:t>（</w:t>
      </w:r>
      <w:r>
        <w:rPr>
          <w:rFonts w:hint="eastAsia"/>
          <w:color w:val="auto"/>
          <w:sz w:val="20"/>
          <w:highlight w:val="none"/>
          <w:lang w:val="en-US" w:eastAsia="zh-CN"/>
        </w:rPr>
        <w:t>四</w:t>
      </w:r>
      <w:r>
        <w:rPr>
          <w:rFonts w:hint="eastAsia"/>
          <w:color w:val="auto"/>
          <w:sz w:val="20"/>
          <w:highlight w:val="none"/>
        </w:rPr>
        <w:t>）</w:t>
      </w:r>
      <w:r>
        <w:rPr>
          <w:rFonts w:hint="eastAsia" w:asciiTheme="majorEastAsia" w:hAnsiTheme="majorEastAsia" w:eastAsiaTheme="majorEastAsia" w:cstheme="majorEastAsia"/>
          <w:color w:val="auto"/>
          <w:sz w:val="20"/>
          <w:szCs w:val="20"/>
          <w:highlight w:val="none"/>
        </w:rPr>
        <w:t>招标文件中凡有“★”标识的内容条款被视为实质性条款。必须对此作出回答并完全满足或响应这些要求，不可以出现任何负偏离，对有“★”标识的实质性条款的任何负偏离或不满足将视为无效投标。（招标文件中凡有“★”标识的内容条款都需要提供承诺函原件并加盖</w:t>
      </w:r>
      <w:r>
        <w:rPr>
          <w:rFonts w:hint="eastAsia"/>
          <w:color w:val="auto"/>
          <w:highlight w:val="none"/>
          <w:lang w:val="en-US" w:eastAsia="zh-CN"/>
        </w:rPr>
        <w:t>投标人</w:t>
      </w:r>
      <w:r>
        <w:rPr>
          <w:rFonts w:hint="eastAsia" w:asciiTheme="majorEastAsia" w:hAnsiTheme="majorEastAsia" w:eastAsiaTheme="majorEastAsia" w:cstheme="majorEastAsia"/>
          <w:color w:val="auto"/>
          <w:sz w:val="20"/>
          <w:szCs w:val="20"/>
          <w:highlight w:val="none"/>
        </w:rPr>
        <w:t>公章，承诺函格式自拟。</w:t>
      </w:r>
      <w:r>
        <w:rPr>
          <w:rFonts w:hint="eastAsia"/>
          <w:color w:val="auto"/>
          <w:highlight w:val="none"/>
          <w:lang w:val="en-US" w:eastAsia="zh-CN"/>
        </w:rPr>
        <w:t>投标人</w:t>
      </w:r>
      <w:r>
        <w:rPr>
          <w:rFonts w:hint="eastAsia" w:asciiTheme="majorEastAsia" w:hAnsiTheme="majorEastAsia" w:eastAsiaTheme="majorEastAsia" w:cstheme="majorEastAsia"/>
          <w:color w:val="auto"/>
          <w:sz w:val="20"/>
          <w:szCs w:val="20"/>
          <w:highlight w:val="none"/>
        </w:rPr>
        <w:t>须真实承诺，一旦发现存在虚假承诺，采购人有权立即终止合同，并追究其相关法律责任。）</w:t>
      </w:r>
    </w:p>
    <w:p w14:paraId="2DB312FD">
      <w:pPr>
        <w:pStyle w:val="7"/>
        <w:ind w:left="0" w:leftChars="0" w:firstLine="350" w:firstLineChars="175"/>
        <w:rPr>
          <w:rFonts w:hint="eastAsia" w:asciiTheme="majorEastAsia" w:hAnsiTheme="majorEastAsia" w:eastAsiaTheme="majorEastAsia" w:cstheme="majorEastAsia"/>
          <w:color w:val="auto"/>
          <w:sz w:val="20"/>
          <w:szCs w:val="20"/>
          <w:highlight w:val="none"/>
        </w:rPr>
      </w:pPr>
      <w:r>
        <w:rPr>
          <w:rFonts w:hint="eastAsia"/>
          <w:color w:val="auto"/>
          <w:sz w:val="20"/>
          <w:highlight w:val="none"/>
        </w:rPr>
        <w:t>（</w:t>
      </w:r>
      <w:r>
        <w:rPr>
          <w:rFonts w:hint="eastAsia"/>
          <w:color w:val="auto"/>
          <w:sz w:val="20"/>
          <w:highlight w:val="none"/>
          <w:lang w:val="en-US" w:eastAsia="zh-CN"/>
        </w:rPr>
        <w:t>五</w:t>
      </w:r>
      <w:r>
        <w:rPr>
          <w:rFonts w:hint="eastAsia"/>
          <w:color w:val="auto"/>
          <w:sz w:val="20"/>
          <w:highlight w:val="none"/>
        </w:rPr>
        <w:t>）</w:t>
      </w:r>
      <w:r>
        <w:rPr>
          <w:rFonts w:hint="eastAsia" w:asciiTheme="majorEastAsia" w:hAnsiTheme="majorEastAsia" w:eastAsiaTheme="majorEastAsia" w:cstheme="majorEastAsia"/>
          <w:color w:val="auto"/>
          <w:sz w:val="20"/>
          <w:szCs w:val="20"/>
          <w:highlight w:val="none"/>
        </w:rPr>
        <w:t>本项目不接受联合体投标。</w:t>
      </w:r>
    </w:p>
    <w:p w14:paraId="50DAF9B3">
      <w:pPr>
        <w:pStyle w:val="7"/>
        <w:ind w:left="0" w:leftChars="0" w:firstLine="350" w:firstLineChars="175"/>
        <w:rPr>
          <w:rFonts w:hint="eastAsia" w:asciiTheme="majorEastAsia" w:hAnsiTheme="majorEastAsia" w:eastAsiaTheme="majorEastAsia" w:cstheme="majorEastAsia"/>
          <w:color w:val="auto"/>
          <w:sz w:val="20"/>
          <w:szCs w:val="20"/>
          <w:highlight w:val="none"/>
        </w:rPr>
      </w:pPr>
      <w:r>
        <w:rPr>
          <w:rFonts w:hint="eastAsia"/>
          <w:color w:val="auto"/>
          <w:sz w:val="20"/>
          <w:highlight w:val="none"/>
        </w:rPr>
        <w:t>（</w:t>
      </w:r>
      <w:r>
        <w:rPr>
          <w:rFonts w:hint="eastAsia"/>
          <w:color w:val="auto"/>
          <w:sz w:val="20"/>
          <w:highlight w:val="none"/>
          <w:lang w:val="en-US" w:eastAsia="zh-CN"/>
        </w:rPr>
        <w:t>六</w:t>
      </w:r>
      <w:r>
        <w:rPr>
          <w:rFonts w:hint="eastAsia"/>
          <w:color w:val="auto"/>
          <w:sz w:val="20"/>
          <w:highlight w:val="none"/>
        </w:rPr>
        <w:t>）</w:t>
      </w:r>
      <w:r>
        <w:rPr>
          <w:rFonts w:hint="eastAsia" w:asciiTheme="majorEastAsia" w:hAnsiTheme="majorEastAsia" w:eastAsiaTheme="majorEastAsia" w:cstheme="majorEastAsia"/>
          <w:color w:val="auto"/>
          <w:sz w:val="20"/>
          <w:szCs w:val="20"/>
          <w:highlight w:val="none"/>
        </w:rPr>
        <w:t>中标供应商不得以任何方式转包或违法分包本项目。</w:t>
      </w:r>
    </w:p>
    <w:p w14:paraId="51B59706">
      <w:pPr>
        <w:pStyle w:val="7"/>
        <w:jc w:val="both"/>
        <w:rPr>
          <w:color w:val="auto"/>
          <w:highlight w:val="none"/>
        </w:rPr>
      </w:pPr>
      <w:r>
        <w:rPr>
          <w:b/>
          <w:color w:val="auto"/>
          <w:sz w:val="24"/>
          <w:highlight w:val="none"/>
        </w:rPr>
        <w:t>二、项目要求</w:t>
      </w:r>
    </w:p>
    <w:p w14:paraId="306D6472">
      <w:pPr>
        <w:pStyle w:val="7"/>
        <w:ind w:left="0" w:leftChars="0" w:firstLine="350" w:firstLineChars="175"/>
        <w:rPr>
          <w:rFonts w:hint="eastAsia" w:asciiTheme="majorEastAsia" w:hAnsiTheme="majorEastAsia" w:eastAsiaTheme="majorEastAsia" w:cstheme="majorEastAsia"/>
          <w:color w:val="auto"/>
          <w:sz w:val="20"/>
          <w:szCs w:val="20"/>
          <w:highlight w:val="none"/>
        </w:rPr>
      </w:pPr>
      <w:r>
        <w:rPr>
          <w:rFonts w:hint="eastAsia" w:asciiTheme="majorEastAsia" w:hAnsiTheme="majorEastAsia" w:eastAsiaTheme="majorEastAsia" w:cstheme="majorEastAsia"/>
          <w:color w:val="auto"/>
          <w:sz w:val="20"/>
          <w:szCs w:val="20"/>
          <w:highlight w:val="none"/>
        </w:rPr>
        <w:t>（一）人员到岗及试用期要求</w:t>
      </w:r>
    </w:p>
    <w:p w14:paraId="4A18389C">
      <w:pPr>
        <w:pStyle w:val="7"/>
        <w:ind w:left="0" w:leftChars="0" w:firstLine="350" w:firstLineChars="175"/>
        <w:rPr>
          <w:rFonts w:hint="eastAsia" w:asciiTheme="majorEastAsia" w:hAnsiTheme="majorEastAsia" w:eastAsiaTheme="majorEastAsia" w:cstheme="majorEastAsia"/>
          <w:color w:val="auto"/>
          <w:sz w:val="20"/>
          <w:szCs w:val="20"/>
          <w:highlight w:val="none"/>
        </w:rPr>
      </w:pPr>
      <w:r>
        <w:rPr>
          <w:rFonts w:hint="eastAsia" w:asciiTheme="majorEastAsia" w:hAnsiTheme="majorEastAsia" w:eastAsiaTheme="majorEastAsia" w:cstheme="majorEastAsia"/>
          <w:color w:val="auto"/>
          <w:sz w:val="20"/>
          <w:szCs w:val="20"/>
          <w:highlight w:val="none"/>
        </w:rPr>
        <w:t>1</w:t>
      </w:r>
      <w:r>
        <w:rPr>
          <w:rFonts w:hint="eastAsia" w:asciiTheme="majorEastAsia" w:hAnsiTheme="majorEastAsia" w:eastAsiaTheme="majorEastAsia" w:cstheme="majorEastAsia"/>
          <w:color w:val="auto"/>
          <w:sz w:val="20"/>
          <w:szCs w:val="20"/>
          <w:highlight w:val="none"/>
          <w:lang w:eastAsia="zh-CN"/>
        </w:rPr>
        <w:t>、</w:t>
      </w:r>
      <w:r>
        <w:rPr>
          <w:rFonts w:hint="eastAsia" w:asciiTheme="majorEastAsia" w:hAnsiTheme="majorEastAsia" w:eastAsiaTheme="majorEastAsia" w:cstheme="majorEastAsia"/>
          <w:color w:val="auto"/>
          <w:sz w:val="20"/>
          <w:szCs w:val="20"/>
          <w:highlight w:val="none"/>
        </w:rPr>
        <w:t>外包服务合同签订后，</w:t>
      </w:r>
      <w:r>
        <w:rPr>
          <w:rFonts w:hint="eastAsia" w:asciiTheme="majorEastAsia" w:hAnsiTheme="majorEastAsia" w:eastAsiaTheme="majorEastAsia" w:cstheme="majorEastAsia"/>
          <w:color w:val="auto"/>
          <w:sz w:val="20"/>
          <w:szCs w:val="20"/>
          <w:highlight w:val="none"/>
          <w:lang w:val="en-US" w:eastAsia="zh-CN"/>
        </w:rPr>
        <w:t>中标</w:t>
      </w:r>
      <w:r>
        <w:rPr>
          <w:rFonts w:hint="eastAsia" w:asciiTheme="majorEastAsia" w:hAnsiTheme="majorEastAsia" w:eastAsiaTheme="majorEastAsia" w:cstheme="majorEastAsia"/>
          <w:color w:val="auto"/>
          <w:sz w:val="20"/>
          <w:szCs w:val="20"/>
          <w:highlight w:val="none"/>
        </w:rPr>
        <w:t>供应商须按采购人要求配齐外包人员并进场开展工作。</w:t>
      </w:r>
    </w:p>
    <w:p w14:paraId="574865DA">
      <w:pPr>
        <w:pStyle w:val="7"/>
        <w:ind w:left="0" w:leftChars="0" w:firstLine="350" w:firstLineChars="175"/>
        <w:rPr>
          <w:rFonts w:hint="eastAsia" w:asciiTheme="majorEastAsia" w:hAnsiTheme="majorEastAsia" w:eastAsiaTheme="majorEastAsia" w:cstheme="majorEastAsia"/>
          <w:color w:val="auto"/>
          <w:sz w:val="20"/>
          <w:szCs w:val="20"/>
          <w:highlight w:val="none"/>
        </w:rPr>
      </w:pPr>
      <w:r>
        <w:rPr>
          <w:rFonts w:hint="eastAsia" w:asciiTheme="majorEastAsia" w:hAnsiTheme="majorEastAsia" w:eastAsiaTheme="majorEastAsia" w:cstheme="majorEastAsia"/>
          <w:color w:val="auto"/>
          <w:sz w:val="20"/>
          <w:szCs w:val="20"/>
          <w:highlight w:val="none"/>
        </w:rPr>
        <w:t>2</w:t>
      </w:r>
      <w:r>
        <w:rPr>
          <w:rFonts w:hint="eastAsia" w:asciiTheme="majorEastAsia" w:hAnsiTheme="majorEastAsia" w:eastAsiaTheme="majorEastAsia" w:cstheme="majorEastAsia"/>
          <w:color w:val="auto"/>
          <w:sz w:val="20"/>
          <w:szCs w:val="20"/>
          <w:highlight w:val="none"/>
          <w:lang w:eastAsia="zh-CN"/>
        </w:rPr>
        <w:t>、</w:t>
      </w:r>
      <w:r>
        <w:rPr>
          <w:rFonts w:hint="eastAsia" w:asciiTheme="majorEastAsia" w:hAnsiTheme="majorEastAsia" w:eastAsiaTheme="majorEastAsia" w:cstheme="majorEastAsia"/>
          <w:color w:val="auto"/>
          <w:sz w:val="20"/>
          <w:szCs w:val="20"/>
          <w:highlight w:val="none"/>
        </w:rPr>
        <w:t>本项目所列总计17个辅助岗位的配置需求，为采购人在合同期内的意向招聘岗位及人数上限，并非要求</w:t>
      </w:r>
      <w:r>
        <w:rPr>
          <w:rFonts w:hint="eastAsia" w:asciiTheme="majorEastAsia" w:hAnsiTheme="majorEastAsia" w:eastAsiaTheme="majorEastAsia" w:cstheme="majorEastAsia"/>
          <w:color w:val="auto"/>
          <w:sz w:val="20"/>
          <w:szCs w:val="20"/>
          <w:highlight w:val="none"/>
          <w:lang w:val="en-US" w:eastAsia="zh-CN"/>
        </w:rPr>
        <w:t>中标</w:t>
      </w:r>
      <w:r>
        <w:rPr>
          <w:rFonts w:hint="eastAsia" w:asciiTheme="majorEastAsia" w:hAnsiTheme="majorEastAsia" w:eastAsiaTheme="majorEastAsia" w:cstheme="majorEastAsia"/>
          <w:color w:val="auto"/>
          <w:sz w:val="20"/>
          <w:szCs w:val="20"/>
          <w:highlight w:val="none"/>
        </w:rPr>
        <w:t>供应商在合同签订后一次性全部配齐。合同期内，采购人将根据实际工作需要，分批次、分岗位通知</w:t>
      </w:r>
      <w:r>
        <w:rPr>
          <w:rFonts w:hint="eastAsia" w:asciiTheme="majorEastAsia" w:hAnsiTheme="majorEastAsia" w:eastAsiaTheme="majorEastAsia" w:cstheme="majorEastAsia"/>
          <w:color w:val="auto"/>
          <w:sz w:val="20"/>
          <w:szCs w:val="20"/>
          <w:highlight w:val="none"/>
          <w:lang w:val="en-US" w:eastAsia="zh-CN"/>
        </w:rPr>
        <w:t>中标</w:t>
      </w:r>
      <w:r>
        <w:rPr>
          <w:rFonts w:hint="eastAsia" w:asciiTheme="majorEastAsia" w:hAnsiTheme="majorEastAsia" w:eastAsiaTheme="majorEastAsia" w:cstheme="majorEastAsia"/>
          <w:color w:val="auto"/>
          <w:sz w:val="20"/>
          <w:szCs w:val="20"/>
          <w:highlight w:val="none"/>
        </w:rPr>
        <w:t>供应商进行人员招聘与派遣。服务费用按实际在岗人数及服务时间进行结算，未实际发生的岗位不产生费用。</w:t>
      </w:r>
    </w:p>
    <w:p w14:paraId="58F5D439">
      <w:pPr>
        <w:pStyle w:val="7"/>
        <w:ind w:left="0" w:leftChars="0" w:firstLine="350" w:firstLineChars="175"/>
        <w:rPr>
          <w:rFonts w:hint="eastAsia" w:asciiTheme="majorEastAsia" w:hAnsiTheme="majorEastAsia" w:eastAsiaTheme="majorEastAsia" w:cstheme="majorEastAsia"/>
          <w:color w:val="auto"/>
          <w:sz w:val="20"/>
          <w:szCs w:val="20"/>
          <w:highlight w:val="none"/>
        </w:rPr>
      </w:pPr>
      <w:r>
        <w:rPr>
          <w:rFonts w:hint="eastAsia" w:asciiTheme="majorEastAsia" w:hAnsiTheme="majorEastAsia" w:eastAsiaTheme="majorEastAsia" w:cstheme="majorEastAsia"/>
          <w:color w:val="auto"/>
          <w:sz w:val="20"/>
          <w:szCs w:val="20"/>
          <w:highlight w:val="none"/>
        </w:rPr>
        <w:t>3</w:t>
      </w:r>
      <w:r>
        <w:rPr>
          <w:rFonts w:hint="eastAsia" w:asciiTheme="majorEastAsia" w:hAnsiTheme="majorEastAsia" w:eastAsiaTheme="majorEastAsia" w:cstheme="majorEastAsia"/>
          <w:color w:val="auto"/>
          <w:sz w:val="20"/>
          <w:szCs w:val="20"/>
          <w:highlight w:val="none"/>
          <w:lang w:eastAsia="zh-CN"/>
        </w:rPr>
        <w:t>、</w:t>
      </w:r>
      <w:r>
        <w:rPr>
          <w:rFonts w:hint="eastAsia" w:asciiTheme="majorEastAsia" w:hAnsiTheme="majorEastAsia" w:eastAsiaTheme="majorEastAsia" w:cstheme="majorEastAsia"/>
          <w:color w:val="auto"/>
          <w:sz w:val="20"/>
          <w:szCs w:val="20"/>
          <w:highlight w:val="none"/>
        </w:rPr>
        <w:t>外包人员设1个月试用期，自其到岗之日起计算，试用期包含在合同服务期限内。</w:t>
      </w:r>
    </w:p>
    <w:p w14:paraId="299C97E3">
      <w:pPr>
        <w:pStyle w:val="7"/>
        <w:ind w:left="0" w:leftChars="0" w:firstLine="350" w:firstLineChars="175"/>
        <w:rPr>
          <w:rFonts w:hint="eastAsia" w:asciiTheme="majorEastAsia" w:hAnsiTheme="majorEastAsia" w:eastAsiaTheme="majorEastAsia" w:cstheme="majorEastAsia"/>
          <w:color w:val="auto"/>
          <w:sz w:val="20"/>
          <w:szCs w:val="20"/>
          <w:highlight w:val="none"/>
        </w:rPr>
      </w:pPr>
      <w:r>
        <w:rPr>
          <w:rFonts w:hint="eastAsia" w:asciiTheme="majorEastAsia" w:hAnsiTheme="majorEastAsia" w:eastAsiaTheme="majorEastAsia" w:cstheme="majorEastAsia"/>
          <w:color w:val="auto"/>
          <w:sz w:val="20"/>
          <w:szCs w:val="20"/>
          <w:highlight w:val="none"/>
          <w:lang w:val="en-US" w:eastAsia="zh-CN"/>
        </w:rPr>
        <w:t>4、</w:t>
      </w:r>
      <w:r>
        <w:rPr>
          <w:rFonts w:hint="eastAsia" w:asciiTheme="majorEastAsia" w:hAnsiTheme="majorEastAsia" w:eastAsiaTheme="majorEastAsia" w:cstheme="majorEastAsia"/>
          <w:color w:val="auto"/>
          <w:sz w:val="20"/>
          <w:szCs w:val="20"/>
          <w:highlight w:val="none"/>
        </w:rPr>
        <w:t>试用期内，采购人有权对外包人员的工作能力、工作态度及是否符合岗位要求进行全面考察。若采购人认为外包人员不符合录用条件或无法满足工作要求的，有权随时通知</w:t>
      </w:r>
      <w:r>
        <w:rPr>
          <w:rFonts w:hint="eastAsia" w:asciiTheme="majorEastAsia" w:hAnsiTheme="majorEastAsia" w:eastAsiaTheme="majorEastAsia" w:cstheme="majorEastAsia"/>
          <w:color w:val="auto"/>
          <w:sz w:val="20"/>
          <w:szCs w:val="20"/>
          <w:highlight w:val="none"/>
          <w:lang w:val="en-US" w:eastAsia="zh-CN"/>
        </w:rPr>
        <w:t>中标</w:t>
      </w:r>
      <w:r>
        <w:rPr>
          <w:rFonts w:hint="eastAsia" w:asciiTheme="majorEastAsia" w:hAnsiTheme="majorEastAsia" w:eastAsiaTheme="majorEastAsia" w:cstheme="majorEastAsia"/>
          <w:color w:val="auto"/>
          <w:sz w:val="20"/>
          <w:szCs w:val="20"/>
          <w:highlight w:val="none"/>
        </w:rPr>
        <w:t>供应商予以更换，</w:t>
      </w:r>
      <w:r>
        <w:rPr>
          <w:rFonts w:hint="eastAsia" w:asciiTheme="majorEastAsia" w:hAnsiTheme="majorEastAsia" w:eastAsiaTheme="majorEastAsia" w:cstheme="majorEastAsia"/>
          <w:color w:val="auto"/>
          <w:sz w:val="20"/>
          <w:szCs w:val="20"/>
          <w:highlight w:val="none"/>
          <w:lang w:val="en-US" w:eastAsia="zh-CN"/>
        </w:rPr>
        <w:t>中标</w:t>
      </w:r>
      <w:r>
        <w:rPr>
          <w:rFonts w:hint="eastAsia" w:asciiTheme="majorEastAsia" w:hAnsiTheme="majorEastAsia" w:eastAsiaTheme="majorEastAsia" w:cstheme="majorEastAsia"/>
          <w:color w:val="auto"/>
          <w:sz w:val="20"/>
          <w:szCs w:val="20"/>
          <w:highlight w:val="none"/>
        </w:rPr>
        <w:t>供应商应在收到通知后5个工作日内重新外包合格人员，由此产生的费用由</w:t>
      </w:r>
      <w:r>
        <w:rPr>
          <w:rFonts w:hint="eastAsia" w:asciiTheme="majorEastAsia" w:hAnsiTheme="majorEastAsia" w:eastAsiaTheme="majorEastAsia" w:cstheme="majorEastAsia"/>
          <w:color w:val="auto"/>
          <w:sz w:val="20"/>
          <w:szCs w:val="20"/>
          <w:highlight w:val="none"/>
          <w:lang w:val="en-US" w:eastAsia="zh-CN"/>
        </w:rPr>
        <w:t>中标</w:t>
      </w:r>
      <w:r>
        <w:rPr>
          <w:rFonts w:hint="eastAsia" w:asciiTheme="majorEastAsia" w:hAnsiTheme="majorEastAsia" w:eastAsiaTheme="majorEastAsia" w:cstheme="majorEastAsia"/>
          <w:color w:val="auto"/>
          <w:sz w:val="20"/>
          <w:szCs w:val="20"/>
          <w:highlight w:val="none"/>
        </w:rPr>
        <w:t>供应商承担。</w:t>
      </w:r>
    </w:p>
    <w:p w14:paraId="2EC49729">
      <w:pPr>
        <w:pStyle w:val="7"/>
        <w:ind w:left="0" w:leftChars="0" w:firstLine="350" w:firstLineChars="175"/>
        <w:rPr>
          <w:rFonts w:hint="eastAsia" w:asciiTheme="majorEastAsia" w:hAnsiTheme="majorEastAsia" w:eastAsiaTheme="majorEastAsia" w:cstheme="majorEastAsia"/>
          <w:color w:val="auto"/>
          <w:sz w:val="20"/>
          <w:szCs w:val="20"/>
          <w:highlight w:val="none"/>
        </w:rPr>
      </w:pPr>
      <w:r>
        <w:rPr>
          <w:rFonts w:hint="eastAsia" w:asciiTheme="majorEastAsia" w:hAnsiTheme="majorEastAsia" w:eastAsiaTheme="majorEastAsia" w:cstheme="majorEastAsia"/>
          <w:color w:val="auto"/>
          <w:sz w:val="20"/>
          <w:szCs w:val="20"/>
          <w:highlight w:val="none"/>
        </w:rPr>
        <w:t>（二）项目管理要求</w:t>
      </w:r>
    </w:p>
    <w:p w14:paraId="43EE2B8C">
      <w:pPr>
        <w:pStyle w:val="7"/>
        <w:ind w:left="0" w:leftChars="0" w:firstLine="350" w:firstLineChars="175"/>
        <w:rPr>
          <w:rFonts w:hint="eastAsia" w:asciiTheme="majorEastAsia" w:hAnsiTheme="majorEastAsia" w:eastAsiaTheme="majorEastAsia" w:cstheme="majorEastAsia"/>
          <w:color w:val="auto"/>
          <w:sz w:val="20"/>
          <w:szCs w:val="20"/>
          <w:highlight w:val="none"/>
        </w:rPr>
      </w:pPr>
      <w:r>
        <w:rPr>
          <w:rFonts w:hint="eastAsia" w:asciiTheme="majorEastAsia" w:hAnsiTheme="majorEastAsia" w:eastAsiaTheme="majorEastAsia" w:cstheme="majorEastAsia"/>
          <w:color w:val="auto"/>
          <w:sz w:val="20"/>
          <w:szCs w:val="20"/>
          <w:highlight w:val="none"/>
        </w:rPr>
        <w:t>1</w:t>
      </w:r>
      <w:r>
        <w:rPr>
          <w:rFonts w:hint="eastAsia" w:asciiTheme="majorEastAsia" w:hAnsiTheme="majorEastAsia" w:eastAsiaTheme="majorEastAsia" w:cstheme="majorEastAsia"/>
          <w:color w:val="auto"/>
          <w:sz w:val="20"/>
          <w:szCs w:val="20"/>
          <w:highlight w:val="none"/>
          <w:lang w:eastAsia="zh-CN"/>
        </w:rPr>
        <w:t>、</w:t>
      </w:r>
      <w:r>
        <w:rPr>
          <w:rFonts w:hint="eastAsia" w:asciiTheme="majorEastAsia" w:hAnsiTheme="majorEastAsia" w:eastAsiaTheme="majorEastAsia" w:cstheme="majorEastAsia"/>
          <w:color w:val="auto"/>
          <w:sz w:val="20"/>
          <w:szCs w:val="20"/>
          <w:highlight w:val="none"/>
        </w:rPr>
        <w:t>中标供应商须设项目负责人1名，负责与采购单位直接沟通日常管理事项，要求具备良好的沟通协调能力及应变处理能力。同时负责外包人员的日常事务，协调处理外包人员与采购人之间的关系。</w:t>
      </w:r>
    </w:p>
    <w:p w14:paraId="0AF5CD24">
      <w:pPr>
        <w:pStyle w:val="7"/>
        <w:ind w:left="0" w:leftChars="0" w:firstLine="350" w:firstLineChars="175"/>
        <w:rPr>
          <w:rFonts w:hint="eastAsia" w:asciiTheme="majorEastAsia" w:hAnsiTheme="majorEastAsia" w:eastAsiaTheme="majorEastAsia" w:cstheme="majorEastAsia"/>
          <w:color w:val="auto"/>
          <w:sz w:val="20"/>
          <w:szCs w:val="20"/>
          <w:highlight w:val="none"/>
        </w:rPr>
      </w:pPr>
      <w:r>
        <w:rPr>
          <w:rFonts w:hint="eastAsia" w:asciiTheme="majorEastAsia" w:hAnsiTheme="majorEastAsia" w:eastAsiaTheme="majorEastAsia" w:cstheme="majorEastAsia"/>
          <w:color w:val="auto"/>
          <w:sz w:val="20"/>
          <w:szCs w:val="20"/>
          <w:highlight w:val="none"/>
        </w:rPr>
        <w:t>2</w:t>
      </w:r>
      <w:r>
        <w:rPr>
          <w:rFonts w:hint="eastAsia" w:asciiTheme="majorEastAsia" w:hAnsiTheme="majorEastAsia" w:eastAsiaTheme="majorEastAsia" w:cstheme="majorEastAsia"/>
          <w:color w:val="auto"/>
          <w:sz w:val="20"/>
          <w:szCs w:val="20"/>
          <w:highlight w:val="none"/>
          <w:lang w:eastAsia="zh-CN"/>
        </w:rPr>
        <w:t>、</w:t>
      </w:r>
      <w:r>
        <w:rPr>
          <w:rFonts w:hint="eastAsia" w:asciiTheme="majorEastAsia" w:hAnsiTheme="majorEastAsia" w:eastAsiaTheme="majorEastAsia" w:cstheme="majorEastAsia"/>
          <w:color w:val="auto"/>
          <w:sz w:val="20"/>
          <w:szCs w:val="20"/>
          <w:highlight w:val="none"/>
        </w:rPr>
        <w:t>中标供应商须全面负责外包人员的人事、劳动、工资、社保、公积金、档案、党团关系等所有人事劳资管理事宜。</w:t>
      </w:r>
    </w:p>
    <w:p w14:paraId="7353A43E">
      <w:pPr>
        <w:pStyle w:val="7"/>
        <w:ind w:left="0" w:leftChars="0" w:firstLine="350" w:firstLineChars="175"/>
        <w:rPr>
          <w:rFonts w:hint="eastAsia" w:asciiTheme="majorEastAsia" w:hAnsiTheme="majorEastAsia" w:eastAsiaTheme="majorEastAsia" w:cstheme="majorEastAsia"/>
          <w:color w:val="auto"/>
          <w:sz w:val="20"/>
          <w:szCs w:val="20"/>
          <w:highlight w:val="none"/>
        </w:rPr>
      </w:pPr>
      <w:r>
        <w:rPr>
          <w:rFonts w:hint="eastAsia" w:asciiTheme="majorEastAsia" w:hAnsiTheme="majorEastAsia" w:eastAsiaTheme="majorEastAsia" w:cstheme="majorEastAsia"/>
          <w:color w:val="auto"/>
          <w:sz w:val="20"/>
          <w:szCs w:val="20"/>
          <w:highlight w:val="none"/>
          <w:lang w:val="en-US" w:eastAsia="zh-CN"/>
        </w:rPr>
        <w:t>3、</w:t>
      </w:r>
      <w:r>
        <w:rPr>
          <w:rFonts w:hint="eastAsia" w:asciiTheme="majorEastAsia" w:hAnsiTheme="majorEastAsia" w:eastAsiaTheme="majorEastAsia" w:cstheme="majorEastAsia"/>
          <w:color w:val="auto"/>
          <w:sz w:val="20"/>
          <w:szCs w:val="20"/>
          <w:highlight w:val="none"/>
        </w:rPr>
        <w:t>中标供应商须负责处理外包人员的劳动仲裁、诉讼、工伤、法律法规咨询等事宜，并承担由此引发的全部责任，确保不影响采购人的正常工作与声誉。</w:t>
      </w:r>
    </w:p>
    <w:p w14:paraId="793D71BA">
      <w:pPr>
        <w:pStyle w:val="7"/>
        <w:ind w:left="0" w:leftChars="0" w:firstLine="350" w:firstLineChars="175"/>
        <w:rPr>
          <w:rFonts w:hint="eastAsia" w:asciiTheme="majorEastAsia" w:hAnsiTheme="majorEastAsia" w:eastAsiaTheme="majorEastAsia" w:cstheme="majorEastAsia"/>
          <w:color w:val="auto"/>
          <w:sz w:val="20"/>
          <w:szCs w:val="20"/>
          <w:highlight w:val="none"/>
        </w:rPr>
      </w:pPr>
      <w:r>
        <w:rPr>
          <w:rFonts w:hint="eastAsia" w:asciiTheme="majorEastAsia" w:hAnsiTheme="majorEastAsia" w:eastAsiaTheme="majorEastAsia" w:cstheme="majorEastAsia"/>
          <w:color w:val="auto"/>
          <w:sz w:val="20"/>
          <w:szCs w:val="20"/>
          <w:highlight w:val="none"/>
        </w:rPr>
        <w:t>（</w:t>
      </w:r>
      <w:r>
        <w:rPr>
          <w:rFonts w:hint="eastAsia" w:asciiTheme="majorEastAsia" w:hAnsiTheme="majorEastAsia" w:eastAsiaTheme="majorEastAsia" w:cstheme="majorEastAsia"/>
          <w:color w:val="auto"/>
          <w:sz w:val="20"/>
          <w:szCs w:val="20"/>
          <w:highlight w:val="none"/>
          <w:lang w:val="en-US" w:eastAsia="zh-CN"/>
        </w:rPr>
        <w:t>三</w:t>
      </w:r>
      <w:r>
        <w:rPr>
          <w:rFonts w:hint="eastAsia" w:asciiTheme="majorEastAsia" w:hAnsiTheme="majorEastAsia" w:eastAsiaTheme="majorEastAsia" w:cstheme="majorEastAsia"/>
          <w:color w:val="auto"/>
          <w:sz w:val="20"/>
          <w:szCs w:val="20"/>
          <w:highlight w:val="none"/>
        </w:rPr>
        <w:t>）服务内容及要求</w:t>
      </w:r>
    </w:p>
    <w:p w14:paraId="0E1448FE">
      <w:pPr>
        <w:pStyle w:val="7"/>
        <w:ind w:left="0" w:leftChars="0" w:firstLine="350" w:firstLineChars="175"/>
        <w:rPr>
          <w:rFonts w:hint="eastAsia" w:asciiTheme="majorEastAsia" w:hAnsiTheme="majorEastAsia" w:eastAsiaTheme="majorEastAsia" w:cstheme="majorEastAsia"/>
          <w:color w:val="auto"/>
          <w:sz w:val="20"/>
          <w:szCs w:val="20"/>
          <w:highlight w:val="none"/>
        </w:rPr>
      </w:pPr>
      <w:r>
        <w:rPr>
          <w:rFonts w:hint="eastAsia" w:asciiTheme="majorEastAsia" w:hAnsiTheme="majorEastAsia" w:eastAsiaTheme="majorEastAsia" w:cstheme="majorEastAsia"/>
          <w:color w:val="auto"/>
          <w:sz w:val="20"/>
          <w:szCs w:val="20"/>
          <w:highlight w:val="none"/>
        </w:rPr>
        <w:t>1</w:t>
      </w:r>
      <w:r>
        <w:rPr>
          <w:rFonts w:hint="eastAsia" w:asciiTheme="majorEastAsia" w:hAnsiTheme="majorEastAsia" w:eastAsiaTheme="majorEastAsia" w:cstheme="majorEastAsia"/>
          <w:color w:val="auto"/>
          <w:sz w:val="20"/>
          <w:szCs w:val="20"/>
          <w:highlight w:val="none"/>
          <w:lang w:eastAsia="zh-CN"/>
        </w:rPr>
        <w:t>、</w:t>
      </w:r>
      <w:r>
        <w:rPr>
          <w:rFonts w:hint="eastAsia" w:asciiTheme="majorEastAsia" w:hAnsiTheme="majorEastAsia" w:eastAsiaTheme="majorEastAsia" w:cstheme="majorEastAsia"/>
          <w:color w:val="auto"/>
          <w:sz w:val="20"/>
          <w:szCs w:val="20"/>
          <w:highlight w:val="none"/>
        </w:rPr>
        <w:t>服务内容</w:t>
      </w:r>
    </w:p>
    <w:p w14:paraId="3DE829B2">
      <w:pPr>
        <w:pStyle w:val="7"/>
        <w:ind w:left="0" w:leftChars="0" w:firstLine="350" w:firstLineChars="175"/>
        <w:rPr>
          <w:rFonts w:hint="eastAsia" w:asciiTheme="majorEastAsia" w:hAnsiTheme="majorEastAsia" w:eastAsiaTheme="majorEastAsia" w:cstheme="majorEastAsia"/>
          <w:color w:val="auto"/>
          <w:sz w:val="20"/>
          <w:szCs w:val="20"/>
          <w:highlight w:val="none"/>
        </w:rPr>
      </w:pPr>
      <w:r>
        <w:rPr>
          <w:rFonts w:hint="eastAsia" w:asciiTheme="majorEastAsia" w:hAnsiTheme="majorEastAsia" w:eastAsiaTheme="majorEastAsia" w:cstheme="majorEastAsia"/>
          <w:color w:val="auto"/>
          <w:sz w:val="20"/>
          <w:szCs w:val="20"/>
          <w:highlight w:val="none"/>
          <w:lang w:eastAsia="zh-CN"/>
        </w:rPr>
        <w:t>（</w:t>
      </w:r>
      <w:r>
        <w:rPr>
          <w:rFonts w:hint="eastAsia" w:asciiTheme="majorEastAsia" w:hAnsiTheme="majorEastAsia" w:eastAsiaTheme="majorEastAsia" w:cstheme="majorEastAsia"/>
          <w:color w:val="auto"/>
          <w:sz w:val="20"/>
          <w:szCs w:val="20"/>
          <w:highlight w:val="none"/>
          <w:lang w:val="en-US" w:eastAsia="zh-CN"/>
        </w:rPr>
        <w:t>1</w:t>
      </w:r>
      <w:r>
        <w:rPr>
          <w:rFonts w:hint="eastAsia" w:asciiTheme="majorEastAsia" w:hAnsiTheme="majorEastAsia" w:eastAsiaTheme="majorEastAsia" w:cstheme="majorEastAsia"/>
          <w:color w:val="auto"/>
          <w:sz w:val="20"/>
          <w:szCs w:val="20"/>
          <w:highlight w:val="none"/>
          <w:lang w:eastAsia="zh-CN"/>
        </w:rPr>
        <w:t>）</w:t>
      </w:r>
      <w:r>
        <w:rPr>
          <w:rFonts w:hint="eastAsia" w:asciiTheme="majorEastAsia" w:hAnsiTheme="majorEastAsia" w:eastAsiaTheme="majorEastAsia" w:cstheme="majorEastAsia"/>
          <w:color w:val="auto"/>
          <w:sz w:val="20"/>
          <w:szCs w:val="20"/>
          <w:highlight w:val="none"/>
        </w:rPr>
        <w:t>中标供应商根据采购人需求，提供符合岗位要求的合格外包人员，从事指定的辅助性工作。</w:t>
      </w:r>
    </w:p>
    <w:p w14:paraId="32016034">
      <w:pPr>
        <w:pStyle w:val="7"/>
        <w:ind w:left="0" w:leftChars="0" w:firstLine="350" w:firstLineChars="175"/>
        <w:rPr>
          <w:rFonts w:hint="eastAsia" w:asciiTheme="majorEastAsia" w:hAnsiTheme="majorEastAsia" w:eastAsiaTheme="majorEastAsia" w:cstheme="majorEastAsia"/>
          <w:color w:val="auto"/>
          <w:sz w:val="20"/>
          <w:szCs w:val="20"/>
          <w:highlight w:val="none"/>
        </w:rPr>
      </w:pPr>
      <w:r>
        <w:rPr>
          <w:rFonts w:hint="eastAsia" w:asciiTheme="majorEastAsia" w:hAnsiTheme="majorEastAsia" w:eastAsiaTheme="majorEastAsia" w:cstheme="majorEastAsia"/>
          <w:color w:val="auto"/>
          <w:sz w:val="20"/>
          <w:szCs w:val="20"/>
          <w:highlight w:val="none"/>
          <w:lang w:eastAsia="zh-CN"/>
        </w:rPr>
        <w:t>（</w:t>
      </w:r>
      <w:r>
        <w:rPr>
          <w:rFonts w:hint="eastAsia" w:asciiTheme="majorEastAsia" w:hAnsiTheme="majorEastAsia" w:eastAsiaTheme="majorEastAsia" w:cstheme="majorEastAsia"/>
          <w:color w:val="auto"/>
          <w:sz w:val="20"/>
          <w:szCs w:val="20"/>
          <w:highlight w:val="none"/>
          <w:lang w:val="en-US" w:eastAsia="zh-CN"/>
        </w:rPr>
        <w:t>2</w:t>
      </w:r>
      <w:r>
        <w:rPr>
          <w:rFonts w:hint="eastAsia" w:asciiTheme="majorEastAsia" w:hAnsiTheme="majorEastAsia" w:eastAsiaTheme="majorEastAsia" w:cstheme="majorEastAsia"/>
          <w:color w:val="auto"/>
          <w:sz w:val="20"/>
          <w:szCs w:val="20"/>
          <w:highlight w:val="none"/>
          <w:lang w:eastAsia="zh-CN"/>
        </w:rPr>
        <w:t>）</w:t>
      </w:r>
      <w:r>
        <w:rPr>
          <w:rFonts w:hint="eastAsia" w:asciiTheme="majorEastAsia" w:hAnsiTheme="majorEastAsia" w:eastAsiaTheme="majorEastAsia" w:cstheme="majorEastAsia"/>
          <w:color w:val="auto"/>
          <w:sz w:val="20"/>
          <w:szCs w:val="20"/>
          <w:highlight w:val="none"/>
        </w:rPr>
        <w:t>外包人员需服从采购人的工作安排和调度，具体工作及轮休时间由采购人根据国家规定及工作需要统一安排。</w:t>
      </w:r>
    </w:p>
    <w:p w14:paraId="35324741">
      <w:pPr>
        <w:pStyle w:val="7"/>
        <w:ind w:left="0" w:leftChars="0" w:firstLine="350" w:firstLineChars="175"/>
        <w:rPr>
          <w:rFonts w:hint="eastAsia" w:asciiTheme="majorEastAsia" w:hAnsiTheme="majorEastAsia" w:eastAsiaTheme="majorEastAsia" w:cstheme="majorEastAsia"/>
          <w:color w:val="auto"/>
          <w:sz w:val="20"/>
          <w:szCs w:val="20"/>
          <w:highlight w:val="none"/>
        </w:rPr>
      </w:pPr>
      <w:r>
        <w:rPr>
          <w:rFonts w:hint="eastAsia" w:asciiTheme="majorEastAsia" w:hAnsiTheme="majorEastAsia" w:eastAsiaTheme="majorEastAsia" w:cstheme="majorEastAsia"/>
          <w:color w:val="auto"/>
          <w:sz w:val="20"/>
          <w:szCs w:val="20"/>
          <w:highlight w:val="none"/>
          <w:lang w:eastAsia="zh-CN"/>
        </w:rPr>
        <w:t>（</w:t>
      </w:r>
      <w:r>
        <w:rPr>
          <w:rFonts w:hint="eastAsia" w:asciiTheme="majorEastAsia" w:hAnsiTheme="majorEastAsia" w:eastAsiaTheme="majorEastAsia" w:cstheme="majorEastAsia"/>
          <w:color w:val="auto"/>
          <w:sz w:val="20"/>
          <w:szCs w:val="20"/>
          <w:highlight w:val="none"/>
          <w:lang w:val="en-US" w:eastAsia="zh-CN"/>
        </w:rPr>
        <w:t>3</w:t>
      </w:r>
      <w:r>
        <w:rPr>
          <w:rFonts w:hint="eastAsia" w:asciiTheme="majorEastAsia" w:hAnsiTheme="majorEastAsia" w:eastAsiaTheme="majorEastAsia" w:cstheme="majorEastAsia"/>
          <w:color w:val="auto"/>
          <w:sz w:val="20"/>
          <w:szCs w:val="20"/>
          <w:highlight w:val="none"/>
          <w:lang w:eastAsia="zh-CN"/>
        </w:rPr>
        <w:t>）</w:t>
      </w:r>
      <w:r>
        <w:rPr>
          <w:rFonts w:hint="eastAsia" w:asciiTheme="majorEastAsia" w:hAnsiTheme="majorEastAsia" w:eastAsiaTheme="majorEastAsia" w:cstheme="majorEastAsia"/>
          <w:color w:val="auto"/>
          <w:sz w:val="20"/>
          <w:szCs w:val="20"/>
          <w:highlight w:val="none"/>
        </w:rPr>
        <w:t>各岗位具体服务内容及要求详见附件《外包岗位需求一览表》。</w:t>
      </w:r>
    </w:p>
    <w:p w14:paraId="0F9D9E9C">
      <w:pPr>
        <w:pStyle w:val="7"/>
        <w:ind w:left="0" w:leftChars="0" w:firstLine="350" w:firstLineChars="175"/>
        <w:rPr>
          <w:rFonts w:hint="eastAsia" w:asciiTheme="majorEastAsia" w:hAnsiTheme="majorEastAsia" w:eastAsiaTheme="majorEastAsia" w:cstheme="majorEastAsia"/>
          <w:color w:val="auto"/>
          <w:sz w:val="20"/>
          <w:szCs w:val="20"/>
          <w:highlight w:val="none"/>
        </w:rPr>
      </w:pPr>
      <w:r>
        <w:rPr>
          <w:rFonts w:hint="eastAsia" w:asciiTheme="majorEastAsia" w:hAnsiTheme="majorEastAsia" w:eastAsiaTheme="majorEastAsia" w:cstheme="majorEastAsia"/>
          <w:color w:val="auto"/>
          <w:sz w:val="20"/>
          <w:szCs w:val="20"/>
          <w:highlight w:val="none"/>
        </w:rPr>
        <w:t>2</w:t>
      </w:r>
      <w:r>
        <w:rPr>
          <w:rFonts w:hint="eastAsia" w:asciiTheme="majorEastAsia" w:hAnsiTheme="majorEastAsia" w:eastAsiaTheme="majorEastAsia" w:cstheme="majorEastAsia"/>
          <w:color w:val="auto"/>
          <w:sz w:val="20"/>
          <w:szCs w:val="20"/>
          <w:highlight w:val="none"/>
          <w:lang w:eastAsia="zh-CN"/>
        </w:rPr>
        <w:t>、</w:t>
      </w:r>
      <w:r>
        <w:rPr>
          <w:rFonts w:hint="eastAsia" w:asciiTheme="majorEastAsia" w:hAnsiTheme="majorEastAsia" w:eastAsiaTheme="majorEastAsia" w:cstheme="majorEastAsia"/>
          <w:color w:val="auto"/>
          <w:sz w:val="20"/>
          <w:szCs w:val="20"/>
          <w:highlight w:val="none"/>
        </w:rPr>
        <w:t>服务要求</w:t>
      </w:r>
    </w:p>
    <w:p w14:paraId="14BF34C9">
      <w:pPr>
        <w:pStyle w:val="7"/>
        <w:ind w:left="0" w:leftChars="0" w:firstLine="350" w:firstLineChars="175"/>
        <w:rPr>
          <w:rFonts w:hint="eastAsia" w:asciiTheme="majorEastAsia" w:hAnsiTheme="majorEastAsia" w:eastAsiaTheme="majorEastAsia" w:cstheme="majorEastAsia"/>
          <w:color w:val="auto"/>
          <w:sz w:val="20"/>
          <w:szCs w:val="20"/>
          <w:highlight w:val="none"/>
        </w:rPr>
      </w:pPr>
      <w:r>
        <w:rPr>
          <w:rFonts w:hint="eastAsia" w:asciiTheme="majorEastAsia" w:hAnsiTheme="majorEastAsia" w:eastAsiaTheme="majorEastAsia" w:cstheme="majorEastAsia"/>
          <w:color w:val="auto"/>
          <w:sz w:val="20"/>
          <w:szCs w:val="20"/>
          <w:highlight w:val="none"/>
          <w:lang w:eastAsia="zh-CN"/>
        </w:rPr>
        <w:t>（</w:t>
      </w:r>
      <w:r>
        <w:rPr>
          <w:rFonts w:hint="eastAsia" w:asciiTheme="majorEastAsia" w:hAnsiTheme="majorEastAsia" w:eastAsiaTheme="majorEastAsia" w:cstheme="majorEastAsia"/>
          <w:color w:val="auto"/>
          <w:sz w:val="20"/>
          <w:szCs w:val="20"/>
          <w:highlight w:val="none"/>
          <w:lang w:val="en-US" w:eastAsia="zh-CN"/>
        </w:rPr>
        <w:t>1</w:t>
      </w:r>
      <w:r>
        <w:rPr>
          <w:rFonts w:hint="eastAsia" w:asciiTheme="majorEastAsia" w:hAnsiTheme="majorEastAsia" w:eastAsiaTheme="majorEastAsia" w:cstheme="majorEastAsia"/>
          <w:color w:val="auto"/>
          <w:sz w:val="20"/>
          <w:szCs w:val="20"/>
          <w:highlight w:val="none"/>
          <w:lang w:eastAsia="zh-CN"/>
        </w:rPr>
        <w:t>）</w:t>
      </w:r>
      <w:r>
        <w:rPr>
          <w:rFonts w:hint="eastAsia" w:asciiTheme="majorEastAsia" w:hAnsiTheme="majorEastAsia" w:eastAsiaTheme="majorEastAsia" w:cstheme="majorEastAsia"/>
          <w:color w:val="auto"/>
          <w:sz w:val="20"/>
          <w:szCs w:val="20"/>
          <w:highlight w:val="none"/>
        </w:rPr>
        <w:t>中标供应商负责对外包人员的资质审查、录用等工作，并严格按劳动法支付各项薪酬和社会保险福利等。</w:t>
      </w:r>
    </w:p>
    <w:p w14:paraId="76103088">
      <w:pPr>
        <w:pStyle w:val="7"/>
        <w:ind w:left="0" w:leftChars="0" w:firstLine="350" w:firstLineChars="175"/>
        <w:rPr>
          <w:rFonts w:hint="eastAsia" w:asciiTheme="majorEastAsia" w:hAnsiTheme="majorEastAsia" w:eastAsiaTheme="majorEastAsia" w:cstheme="majorEastAsia"/>
          <w:color w:val="auto"/>
          <w:sz w:val="20"/>
          <w:szCs w:val="20"/>
          <w:highlight w:val="none"/>
        </w:rPr>
      </w:pPr>
      <w:r>
        <w:rPr>
          <w:rFonts w:hint="eastAsia" w:asciiTheme="majorEastAsia" w:hAnsiTheme="majorEastAsia" w:eastAsiaTheme="majorEastAsia" w:cstheme="majorEastAsia"/>
          <w:color w:val="auto"/>
          <w:sz w:val="20"/>
          <w:szCs w:val="20"/>
          <w:highlight w:val="none"/>
          <w:lang w:eastAsia="zh-CN"/>
        </w:rPr>
        <w:t>（</w:t>
      </w:r>
      <w:r>
        <w:rPr>
          <w:rFonts w:hint="eastAsia" w:asciiTheme="majorEastAsia" w:hAnsiTheme="majorEastAsia" w:eastAsiaTheme="majorEastAsia" w:cstheme="majorEastAsia"/>
          <w:color w:val="auto"/>
          <w:sz w:val="20"/>
          <w:szCs w:val="20"/>
          <w:highlight w:val="none"/>
          <w:lang w:val="en-US" w:eastAsia="zh-CN"/>
        </w:rPr>
        <w:t>2</w:t>
      </w:r>
      <w:r>
        <w:rPr>
          <w:rFonts w:hint="eastAsia" w:asciiTheme="majorEastAsia" w:hAnsiTheme="majorEastAsia" w:eastAsiaTheme="majorEastAsia" w:cstheme="majorEastAsia"/>
          <w:color w:val="auto"/>
          <w:sz w:val="20"/>
          <w:szCs w:val="20"/>
          <w:highlight w:val="none"/>
          <w:lang w:eastAsia="zh-CN"/>
        </w:rPr>
        <w:t>）</w:t>
      </w:r>
      <w:r>
        <w:rPr>
          <w:rFonts w:hint="eastAsia" w:asciiTheme="majorEastAsia" w:hAnsiTheme="majorEastAsia" w:eastAsiaTheme="majorEastAsia" w:cstheme="majorEastAsia"/>
          <w:color w:val="auto"/>
          <w:sz w:val="20"/>
          <w:szCs w:val="20"/>
          <w:highlight w:val="none"/>
        </w:rPr>
        <w:t>中标供应商必须严格按照国家相关的劳动法规和合同条例的规定，与本项目外包人员签订劳动合同。</w:t>
      </w:r>
    </w:p>
    <w:p w14:paraId="261F736E">
      <w:pPr>
        <w:pStyle w:val="7"/>
        <w:ind w:left="0" w:leftChars="0" w:firstLine="350" w:firstLineChars="175"/>
        <w:rPr>
          <w:rFonts w:hint="eastAsia" w:asciiTheme="majorEastAsia" w:hAnsiTheme="majorEastAsia" w:eastAsiaTheme="majorEastAsia" w:cstheme="majorEastAsia"/>
          <w:color w:val="auto"/>
          <w:sz w:val="20"/>
          <w:szCs w:val="20"/>
          <w:highlight w:val="none"/>
        </w:rPr>
      </w:pPr>
      <w:r>
        <w:rPr>
          <w:rFonts w:hint="eastAsia" w:asciiTheme="majorEastAsia" w:hAnsiTheme="majorEastAsia" w:eastAsiaTheme="majorEastAsia" w:cstheme="majorEastAsia"/>
          <w:color w:val="auto"/>
          <w:sz w:val="20"/>
          <w:szCs w:val="20"/>
          <w:highlight w:val="none"/>
          <w:lang w:eastAsia="zh-CN"/>
        </w:rPr>
        <w:t>（</w:t>
      </w:r>
      <w:r>
        <w:rPr>
          <w:rFonts w:hint="eastAsia" w:asciiTheme="majorEastAsia" w:hAnsiTheme="majorEastAsia" w:eastAsiaTheme="majorEastAsia" w:cstheme="majorEastAsia"/>
          <w:color w:val="auto"/>
          <w:sz w:val="20"/>
          <w:szCs w:val="20"/>
          <w:highlight w:val="none"/>
          <w:lang w:val="en-US" w:eastAsia="zh-CN"/>
        </w:rPr>
        <w:t>3</w:t>
      </w:r>
      <w:r>
        <w:rPr>
          <w:rFonts w:hint="eastAsia" w:asciiTheme="majorEastAsia" w:hAnsiTheme="majorEastAsia" w:eastAsiaTheme="majorEastAsia" w:cstheme="majorEastAsia"/>
          <w:color w:val="auto"/>
          <w:sz w:val="20"/>
          <w:szCs w:val="20"/>
          <w:highlight w:val="none"/>
          <w:lang w:eastAsia="zh-CN"/>
        </w:rPr>
        <w:t>）</w:t>
      </w:r>
      <w:r>
        <w:rPr>
          <w:rFonts w:hint="eastAsia" w:asciiTheme="majorEastAsia" w:hAnsiTheme="majorEastAsia" w:eastAsiaTheme="majorEastAsia" w:cstheme="majorEastAsia"/>
          <w:color w:val="auto"/>
          <w:sz w:val="20"/>
          <w:szCs w:val="20"/>
          <w:highlight w:val="none"/>
        </w:rPr>
        <w:t>在出现人员辞职、调整、辞退等人员变动情况时，中标供应商须及时补派，并报备采购人，保证服务人员相对稳定、不缺岗。</w:t>
      </w:r>
    </w:p>
    <w:p w14:paraId="1C9ECDA6">
      <w:pPr>
        <w:pStyle w:val="7"/>
        <w:ind w:left="0" w:leftChars="0" w:firstLine="350" w:firstLineChars="175"/>
        <w:rPr>
          <w:rFonts w:hint="eastAsia" w:asciiTheme="majorEastAsia" w:hAnsiTheme="majorEastAsia" w:eastAsiaTheme="majorEastAsia" w:cstheme="majorEastAsia"/>
          <w:color w:val="auto"/>
          <w:sz w:val="20"/>
          <w:szCs w:val="20"/>
          <w:highlight w:val="none"/>
        </w:rPr>
      </w:pPr>
      <w:r>
        <w:rPr>
          <w:rFonts w:hint="eastAsia" w:asciiTheme="majorEastAsia" w:hAnsiTheme="majorEastAsia" w:eastAsiaTheme="majorEastAsia" w:cstheme="majorEastAsia"/>
          <w:color w:val="auto"/>
          <w:sz w:val="20"/>
          <w:szCs w:val="20"/>
          <w:highlight w:val="none"/>
          <w:lang w:eastAsia="zh-CN"/>
        </w:rPr>
        <w:t>（</w:t>
      </w:r>
      <w:r>
        <w:rPr>
          <w:rFonts w:hint="eastAsia" w:asciiTheme="majorEastAsia" w:hAnsiTheme="majorEastAsia" w:eastAsiaTheme="majorEastAsia" w:cstheme="majorEastAsia"/>
          <w:color w:val="auto"/>
          <w:sz w:val="20"/>
          <w:szCs w:val="20"/>
          <w:highlight w:val="none"/>
          <w:lang w:val="en-US" w:eastAsia="zh-CN"/>
        </w:rPr>
        <w:t>4</w:t>
      </w:r>
      <w:r>
        <w:rPr>
          <w:rFonts w:hint="eastAsia" w:asciiTheme="majorEastAsia" w:hAnsiTheme="majorEastAsia" w:eastAsiaTheme="majorEastAsia" w:cstheme="majorEastAsia"/>
          <w:color w:val="auto"/>
          <w:sz w:val="20"/>
          <w:szCs w:val="20"/>
          <w:highlight w:val="none"/>
          <w:lang w:eastAsia="zh-CN"/>
        </w:rPr>
        <w:t>）</w:t>
      </w:r>
      <w:r>
        <w:rPr>
          <w:rFonts w:hint="eastAsia" w:asciiTheme="majorEastAsia" w:hAnsiTheme="majorEastAsia" w:eastAsiaTheme="majorEastAsia" w:cstheme="majorEastAsia"/>
          <w:color w:val="auto"/>
          <w:sz w:val="20"/>
          <w:szCs w:val="20"/>
          <w:highlight w:val="none"/>
        </w:rPr>
        <w:t>中标供应商须按《中华人民共和国劳动法》及《中华人民共和国劳动合同法》规定为外包人员发放工资、社保等福利待遇，包括但不限于以下内容：</w:t>
      </w:r>
    </w:p>
    <w:p w14:paraId="1BEA6EAA">
      <w:pPr>
        <w:pStyle w:val="7"/>
        <w:ind w:left="0" w:leftChars="0" w:firstLine="350" w:firstLineChars="175"/>
        <w:rPr>
          <w:rFonts w:hint="eastAsia" w:asciiTheme="majorEastAsia" w:hAnsiTheme="majorEastAsia" w:eastAsiaTheme="majorEastAsia" w:cstheme="majorEastAsia"/>
          <w:color w:val="auto"/>
          <w:sz w:val="20"/>
          <w:szCs w:val="20"/>
          <w:highlight w:val="none"/>
        </w:rPr>
      </w:pPr>
      <w:r>
        <w:rPr>
          <w:rFonts w:hint="eastAsia" w:asciiTheme="majorEastAsia" w:hAnsiTheme="majorEastAsia" w:eastAsiaTheme="majorEastAsia" w:cstheme="majorEastAsia"/>
          <w:color w:val="auto"/>
          <w:sz w:val="20"/>
          <w:szCs w:val="20"/>
          <w:highlight w:val="none"/>
        </w:rPr>
        <w:t>①收取、审核人员提交的入职资料，签订劳动合同，及时办理劳动合同的备案手续；</w:t>
      </w:r>
    </w:p>
    <w:p w14:paraId="2E185324">
      <w:pPr>
        <w:pStyle w:val="7"/>
        <w:ind w:left="0" w:leftChars="0" w:firstLine="350" w:firstLineChars="175"/>
        <w:rPr>
          <w:rFonts w:hint="eastAsia" w:asciiTheme="majorEastAsia" w:hAnsiTheme="majorEastAsia" w:eastAsiaTheme="majorEastAsia" w:cstheme="majorEastAsia"/>
          <w:color w:val="auto"/>
          <w:sz w:val="20"/>
          <w:szCs w:val="20"/>
          <w:highlight w:val="none"/>
        </w:rPr>
      </w:pPr>
      <w:r>
        <w:rPr>
          <w:rFonts w:hint="eastAsia" w:asciiTheme="majorEastAsia" w:hAnsiTheme="majorEastAsia" w:eastAsiaTheme="majorEastAsia" w:cstheme="majorEastAsia"/>
          <w:color w:val="auto"/>
          <w:sz w:val="20"/>
          <w:szCs w:val="20"/>
          <w:highlight w:val="none"/>
        </w:rPr>
        <w:t>②办理聘用、离职、续签、解除等手续；人员的聘用或解除用工需提前报采购人备案；</w:t>
      </w:r>
    </w:p>
    <w:p w14:paraId="36743FCB">
      <w:pPr>
        <w:pStyle w:val="7"/>
        <w:ind w:left="0" w:leftChars="0" w:firstLine="350" w:firstLineChars="175"/>
        <w:rPr>
          <w:rFonts w:hint="eastAsia" w:asciiTheme="majorEastAsia" w:hAnsiTheme="majorEastAsia" w:eastAsiaTheme="majorEastAsia" w:cstheme="majorEastAsia"/>
          <w:color w:val="auto"/>
          <w:sz w:val="20"/>
          <w:szCs w:val="20"/>
          <w:highlight w:val="none"/>
        </w:rPr>
      </w:pPr>
      <w:r>
        <w:rPr>
          <w:rFonts w:hint="eastAsia" w:asciiTheme="majorEastAsia" w:hAnsiTheme="majorEastAsia" w:eastAsiaTheme="majorEastAsia" w:cstheme="majorEastAsia"/>
          <w:color w:val="auto"/>
          <w:sz w:val="20"/>
          <w:szCs w:val="20"/>
          <w:highlight w:val="none"/>
        </w:rPr>
        <w:t>③每月为外包人员办理入/离职社保增减变动；按照政策办理个人信息变更；</w:t>
      </w:r>
    </w:p>
    <w:p w14:paraId="73A34858">
      <w:pPr>
        <w:pStyle w:val="7"/>
        <w:ind w:left="0" w:leftChars="0" w:firstLine="350" w:firstLineChars="175"/>
        <w:rPr>
          <w:rFonts w:hint="eastAsia" w:asciiTheme="majorEastAsia" w:hAnsiTheme="majorEastAsia" w:eastAsiaTheme="majorEastAsia" w:cstheme="majorEastAsia"/>
          <w:color w:val="auto"/>
          <w:sz w:val="20"/>
          <w:szCs w:val="20"/>
          <w:highlight w:val="none"/>
        </w:rPr>
      </w:pPr>
      <w:r>
        <w:rPr>
          <w:rFonts w:hint="eastAsia" w:asciiTheme="majorEastAsia" w:hAnsiTheme="majorEastAsia" w:eastAsiaTheme="majorEastAsia" w:cstheme="majorEastAsia"/>
          <w:color w:val="auto"/>
          <w:sz w:val="20"/>
          <w:szCs w:val="20"/>
          <w:highlight w:val="none"/>
        </w:rPr>
        <w:t>④核算外包人员工资、加班费、社保等福利待遇数据；按时发放工资；代扣代缴个人所得税；中标供应商与外包人员之间产生的纠纷由</w:t>
      </w:r>
      <w:r>
        <w:rPr>
          <w:rFonts w:hint="eastAsia" w:asciiTheme="majorEastAsia" w:hAnsiTheme="majorEastAsia" w:eastAsiaTheme="majorEastAsia" w:cstheme="majorEastAsia"/>
          <w:color w:val="auto"/>
          <w:sz w:val="20"/>
          <w:szCs w:val="20"/>
          <w:highlight w:val="none"/>
          <w:lang w:val="en-US" w:eastAsia="zh-CN"/>
        </w:rPr>
        <w:t>中标</w:t>
      </w:r>
      <w:r>
        <w:rPr>
          <w:rFonts w:hint="eastAsia" w:asciiTheme="majorEastAsia" w:hAnsiTheme="majorEastAsia" w:eastAsiaTheme="majorEastAsia" w:cstheme="majorEastAsia"/>
          <w:color w:val="auto"/>
          <w:sz w:val="20"/>
          <w:szCs w:val="20"/>
          <w:highlight w:val="none"/>
        </w:rPr>
        <w:t>供应商承担；</w:t>
      </w:r>
    </w:p>
    <w:p w14:paraId="0310CC15">
      <w:pPr>
        <w:pStyle w:val="7"/>
        <w:ind w:left="0" w:leftChars="0" w:firstLine="350" w:firstLineChars="175"/>
        <w:rPr>
          <w:rFonts w:hint="eastAsia" w:asciiTheme="majorEastAsia" w:hAnsiTheme="majorEastAsia" w:eastAsiaTheme="majorEastAsia" w:cstheme="majorEastAsia"/>
          <w:color w:val="auto"/>
          <w:sz w:val="20"/>
          <w:szCs w:val="20"/>
          <w:highlight w:val="none"/>
        </w:rPr>
      </w:pPr>
      <w:r>
        <w:rPr>
          <w:rFonts w:hint="eastAsia" w:asciiTheme="majorEastAsia" w:hAnsiTheme="majorEastAsia" w:eastAsiaTheme="majorEastAsia" w:cstheme="majorEastAsia"/>
          <w:color w:val="auto"/>
          <w:sz w:val="20"/>
          <w:szCs w:val="20"/>
          <w:highlight w:val="none"/>
        </w:rPr>
        <w:t>⑤为外包人员办理工伤认定申请手续，协助处理工伤医疗费的报销手续以及劳动能力鉴定申请，积极处理工伤伤残补助申请；</w:t>
      </w:r>
    </w:p>
    <w:p w14:paraId="634EFA30">
      <w:pPr>
        <w:pStyle w:val="7"/>
        <w:ind w:left="0" w:leftChars="0" w:firstLine="350" w:firstLineChars="175"/>
        <w:rPr>
          <w:rFonts w:hint="eastAsia" w:asciiTheme="majorEastAsia" w:hAnsiTheme="majorEastAsia" w:eastAsiaTheme="majorEastAsia" w:cstheme="majorEastAsia"/>
          <w:color w:val="auto"/>
          <w:sz w:val="20"/>
          <w:szCs w:val="20"/>
          <w:highlight w:val="none"/>
        </w:rPr>
      </w:pPr>
      <w:r>
        <w:rPr>
          <w:rFonts w:hint="eastAsia" w:asciiTheme="majorEastAsia" w:hAnsiTheme="majorEastAsia" w:eastAsiaTheme="majorEastAsia" w:cstheme="majorEastAsia"/>
          <w:color w:val="auto"/>
          <w:sz w:val="20"/>
          <w:szCs w:val="20"/>
          <w:highlight w:val="none"/>
        </w:rPr>
        <w:t>⑥建立外包人员管理数据库；及时更新录入外包人员人事信息数据。</w:t>
      </w:r>
    </w:p>
    <w:p w14:paraId="6C033AD6">
      <w:pPr>
        <w:pStyle w:val="7"/>
        <w:jc w:val="both"/>
        <w:rPr>
          <w:b/>
          <w:color w:val="auto"/>
          <w:sz w:val="24"/>
          <w:highlight w:val="none"/>
        </w:rPr>
      </w:pPr>
      <w:r>
        <w:rPr>
          <w:b/>
          <w:color w:val="auto"/>
          <w:sz w:val="24"/>
          <w:highlight w:val="none"/>
        </w:rPr>
        <w:t>三、</w:t>
      </w:r>
      <w:r>
        <w:rPr>
          <w:rFonts w:hint="eastAsia"/>
          <w:b/>
          <w:color w:val="auto"/>
          <w:sz w:val="24"/>
          <w:highlight w:val="none"/>
        </w:rPr>
        <w:t>安全责任及人员从业规范要求</w:t>
      </w:r>
    </w:p>
    <w:p w14:paraId="1D934958">
      <w:pPr>
        <w:pStyle w:val="7"/>
        <w:ind w:left="0" w:leftChars="0" w:firstLine="350" w:firstLineChars="175"/>
        <w:rPr>
          <w:rFonts w:hint="eastAsia" w:asciiTheme="majorEastAsia" w:hAnsiTheme="majorEastAsia" w:eastAsiaTheme="majorEastAsia" w:cstheme="majorEastAsia"/>
          <w:color w:val="auto"/>
          <w:sz w:val="20"/>
          <w:szCs w:val="20"/>
          <w:highlight w:val="none"/>
        </w:rPr>
      </w:pPr>
      <w:r>
        <w:rPr>
          <w:rFonts w:hint="eastAsia" w:asciiTheme="majorEastAsia" w:hAnsiTheme="majorEastAsia" w:eastAsiaTheme="majorEastAsia" w:cstheme="majorEastAsia"/>
          <w:color w:val="auto"/>
          <w:sz w:val="20"/>
          <w:szCs w:val="20"/>
          <w:highlight w:val="none"/>
        </w:rPr>
        <w:t>（一）安全责任要求</w:t>
      </w:r>
    </w:p>
    <w:p w14:paraId="678F9A14">
      <w:pPr>
        <w:pStyle w:val="7"/>
        <w:ind w:left="0" w:leftChars="0" w:firstLine="350" w:firstLineChars="175"/>
        <w:rPr>
          <w:rFonts w:hint="eastAsia" w:asciiTheme="majorEastAsia" w:hAnsiTheme="majorEastAsia" w:eastAsiaTheme="majorEastAsia" w:cstheme="majorEastAsia"/>
          <w:color w:val="auto"/>
          <w:sz w:val="20"/>
          <w:szCs w:val="20"/>
          <w:highlight w:val="none"/>
        </w:rPr>
      </w:pPr>
      <w:r>
        <w:rPr>
          <w:rFonts w:hint="eastAsia" w:asciiTheme="majorEastAsia" w:hAnsiTheme="majorEastAsia" w:eastAsiaTheme="majorEastAsia" w:cstheme="majorEastAsia"/>
          <w:color w:val="auto"/>
          <w:sz w:val="20"/>
          <w:szCs w:val="20"/>
          <w:highlight w:val="none"/>
        </w:rPr>
        <w:t>1</w:t>
      </w:r>
      <w:r>
        <w:rPr>
          <w:rFonts w:hint="eastAsia" w:asciiTheme="majorEastAsia" w:hAnsiTheme="majorEastAsia" w:eastAsiaTheme="majorEastAsia" w:cstheme="majorEastAsia"/>
          <w:color w:val="auto"/>
          <w:sz w:val="20"/>
          <w:szCs w:val="20"/>
          <w:highlight w:val="none"/>
          <w:lang w:eastAsia="zh-CN"/>
        </w:rPr>
        <w:t>、</w:t>
      </w:r>
      <w:r>
        <w:rPr>
          <w:rFonts w:hint="eastAsia" w:asciiTheme="majorEastAsia" w:hAnsiTheme="majorEastAsia" w:eastAsiaTheme="majorEastAsia" w:cstheme="majorEastAsia"/>
          <w:color w:val="auto"/>
          <w:sz w:val="20"/>
          <w:szCs w:val="20"/>
          <w:highlight w:val="none"/>
        </w:rPr>
        <w:t>认真贯彻执行“安全第一、预防为主”的方针，遵守国家法律法规和安全操作规程，守法经营，落实各级主管部门的安全生产管理规定，组织从业人员学习安全知识，最大限度地控制和减少安全事故的发生。</w:t>
      </w:r>
    </w:p>
    <w:p w14:paraId="0B27FE68">
      <w:pPr>
        <w:pStyle w:val="7"/>
        <w:ind w:left="0" w:leftChars="0" w:firstLine="350" w:firstLineChars="175"/>
        <w:rPr>
          <w:rFonts w:hint="eastAsia" w:asciiTheme="majorEastAsia" w:hAnsiTheme="majorEastAsia" w:eastAsiaTheme="majorEastAsia" w:cstheme="majorEastAsia"/>
          <w:color w:val="auto"/>
          <w:sz w:val="20"/>
          <w:szCs w:val="20"/>
          <w:highlight w:val="none"/>
        </w:rPr>
      </w:pPr>
      <w:r>
        <w:rPr>
          <w:rFonts w:hint="eastAsia" w:asciiTheme="majorEastAsia" w:hAnsiTheme="majorEastAsia" w:eastAsiaTheme="majorEastAsia" w:cstheme="majorEastAsia"/>
          <w:color w:val="auto"/>
          <w:sz w:val="20"/>
          <w:szCs w:val="20"/>
          <w:highlight w:val="none"/>
        </w:rPr>
        <w:t>2</w:t>
      </w:r>
      <w:r>
        <w:rPr>
          <w:rFonts w:hint="eastAsia" w:asciiTheme="majorEastAsia" w:hAnsiTheme="majorEastAsia" w:eastAsiaTheme="majorEastAsia" w:cstheme="majorEastAsia"/>
          <w:color w:val="auto"/>
          <w:sz w:val="20"/>
          <w:szCs w:val="20"/>
          <w:highlight w:val="none"/>
          <w:lang w:eastAsia="zh-CN"/>
        </w:rPr>
        <w:t>、</w:t>
      </w:r>
      <w:r>
        <w:rPr>
          <w:rFonts w:hint="eastAsia" w:asciiTheme="majorEastAsia" w:hAnsiTheme="majorEastAsia" w:eastAsiaTheme="majorEastAsia" w:cstheme="majorEastAsia"/>
          <w:color w:val="auto"/>
          <w:sz w:val="20"/>
          <w:szCs w:val="20"/>
          <w:highlight w:val="none"/>
          <w:lang w:val="en-US" w:eastAsia="zh-CN"/>
        </w:rPr>
        <w:t>中标</w:t>
      </w:r>
      <w:r>
        <w:rPr>
          <w:rFonts w:hint="eastAsia" w:asciiTheme="majorEastAsia" w:hAnsiTheme="majorEastAsia" w:eastAsiaTheme="majorEastAsia" w:cstheme="majorEastAsia"/>
          <w:color w:val="auto"/>
          <w:sz w:val="20"/>
          <w:szCs w:val="20"/>
          <w:highlight w:val="none"/>
        </w:rPr>
        <w:t>供应商是安全工作的第一责任人，对安全工作负总责。外包人员凡因违反相关法律法规造成后果的，由外包人员及</w:t>
      </w:r>
      <w:r>
        <w:rPr>
          <w:rFonts w:hint="eastAsia" w:asciiTheme="majorEastAsia" w:hAnsiTheme="majorEastAsia" w:eastAsiaTheme="majorEastAsia" w:cstheme="majorEastAsia"/>
          <w:color w:val="auto"/>
          <w:sz w:val="20"/>
          <w:szCs w:val="20"/>
          <w:highlight w:val="none"/>
          <w:lang w:val="en-US" w:eastAsia="zh-CN"/>
        </w:rPr>
        <w:t>中标</w:t>
      </w:r>
      <w:r>
        <w:rPr>
          <w:rFonts w:hint="eastAsia" w:asciiTheme="majorEastAsia" w:hAnsiTheme="majorEastAsia" w:eastAsiaTheme="majorEastAsia" w:cstheme="majorEastAsia"/>
          <w:color w:val="auto"/>
          <w:sz w:val="20"/>
          <w:szCs w:val="20"/>
          <w:highlight w:val="none"/>
        </w:rPr>
        <w:t>供应商负责。</w:t>
      </w:r>
      <w:r>
        <w:rPr>
          <w:rFonts w:hint="eastAsia" w:asciiTheme="majorEastAsia" w:hAnsiTheme="majorEastAsia" w:eastAsiaTheme="majorEastAsia" w:cstheme="majorEastAsia"/>
          <w:color w:val="auto"/>
          <w:sz w:val="20"/>
          <w:szCs w:val="20"/>
          <w:highlight w:val="none"/>
          <w:lang w:val="en-US" w:eastAsia="zh-CN"/>
        </w:rPr>
        <w:t>中标</w:t>
      </w:r>
      <w:r>
        <w:rPr>
          <w:rFonts w:hint="eastAsia" w:asciiTheme="majorEastAsia" w:hAnsiTheme="majorEastAsia" w:eastAsiaTheme="majorEastAsia" w:cstheme="majorEastAsia"/>
          <w:color w:val="auto"/>
          <w:sz w:val="20"/>
          <w:szCs w:val="20"/>
          <w:highlight w:val="none"/>
        </w:rPr>
        <w:t>供应商配置的司机岗位人员须具有对应车辆驾驶证资格。</w:t>
      </w:r>
    </w:p>
    <w:p w14:paraId="4EA47215">
      <w:pPr>
        <w:pStyle w:val="7"/>
        <w:ind w:left="0" w:leftChars="0" w:firstLine="350" w:firstLineChars="175"/>
        <w:rPr>
          <w:rFonts w:hint="eastAsia" w:asciiTheme="majorEastAsia" w:hAnsiTheme="majorEastAsia" w:eastAsiaTheme="majorEastAsia" w:cstheme="majorEastAsia"/>
          <w:color w:val="auto"/>
          <w:sz w:val="20"/>
          <w:szCs w:val="20"/>
          <w:highlight w:val="none"/>
        </w:rPr>
      </w:pPr>
      <w:r>
        <w:rPr>
          <w:rFonts w:hint="eastAsia" w:asciiTheme="majorEastAsia" w:hAnsiTheme="majorEastAsia" w:eastAsiaTheme="majorEastAsia" w:cstheme="majorEastAsia"/>
          <w:color w:val="auto"/>
          <w:sz w:val="20"/>
          <w:szCs w:val="20"/>
          <w:highlight w:val="none"/>
        </w:rPr>
        <w:t>3</w:t>
      </w:r>
      <w:r>
        <w:rPr>
          <w:rFonts w:hint="eastAsia" w:asciiTheme="majorEastAsia" w:hAnsiTheme="majorEastAsia" w:eastAsiaTheme="majorEastAsia" w:cstheme="majorEastAsia"/>
          <w:color w:val="auto"/>
          <w:sz w:val="20"/>
          <w:szCs w:val="20"/>
          <w:highlight w:val="none"/>
          <w:lang w:eastAsia="zh-CN"/>
        </w:rPr>
        <w:t>、</w:t>
      </w:r>
      <w:r>
        <w:rPr>
          <w:rFonts w:hint="eastAsia" w:asciiTheme="majorEastAsia" w:hAnsiTheme="majorEastAsia" w:eastAsiaTheme="majorEastAsia" w:cstheme="majorEastAsia"/>
          <w:color w:val="auto"/>
          <w:sz w:val="20"/>
          <w:szCs w:val="20"/>
          <w:highlight w:val="none"/>
        </w:rPr>
        <w:t>内部设有岗前培训机构，所有工作人员必须100%经过岗前培训，确保为采购人提供优质、安全的服务，确保外包人员遵纪守法，不收馈赠，不刁难群众。</w:t>
      </w:r>
    </w:p>
    <w:p w14:paraId="14C652A2">
      <w:pPr>
        <w:pStyle w:val="7"/>
        <w:ind w:left="0" w:leftChars="0" w:firstLine="350" w:firstLineChars="175"/>
        <w:rPr>
          <w:rFonts w:hint="eastAsia" w:asciiTheme="majorEastAsia" w:hAnsiTheme="majorEastAsia" w:eastAsiaTheme="majorEastAsia" w:cstheme="majorEastAsia"/>
          <w:color w:val="auto"/>
          <w:sz w:val="20"/>
          <w:szCs w:val="20"/>
          <w:highlight w:val="none"/>
        </w:rPr>
      </w:pPr>
      <w:r>
        <w:rPr>
          <w:rFonts w:hint="eastAsia" w:asciiTheme="majorEastAsia" w:hAnsiTheme="majorEastAsia" w:eastAsiaTheme="majorEastAsia" w:cstheme="majorEastAsia"/>
          <w:color w:val="auto"/>
          <w:sz w:val="20"/>
          <w:szCs w:val="20"/>
          <w:highlight w:val="none"/>
        </w:rPr>
        <w:t>（二）人员从业规范要求</w:t>
      </w:r>
    </w:p>
    <w:p w14:paraId="07E0A82F">
      <w:pPr>
        <w:pStyle w:val="7"/>
        <w:ind w:left="0" w:leftChars="0" w:firstLine="350" w:firstLineChars="175"/>
        <w:rPr>
          <w:rFonts w:hint="eastAsia" w:asciiTheme="majorEastAsia" w:hAnsiTheme="majorEastAsia" w:eastAsiaTheme="majorEastAsia" w:cstheme="majorEastAsia"/>
          <w:color w:val="auto"/>
          <w:sz w:val="20"/>
          <w:szCs w:val="20"/>
          <w:highlight w:val="none"/>
        </w:rPr>
      </w:pPr>
      <w:r>
        <w:rPr>
          <w:rFonts w:hint="eastAsia" w:asciiTheme="majorEastAsia" w:hAnsiTheme="majorEastAsia" w:eastAsiaTheme="majorEastAsia" w:cstheme="majorEastAsia"/>
          <w:color w:val="auto"/>
          <w:sz w:val="20"/>
          <w:szCs w:val="20"/>
          <w:highlight w:val="none"/>
        </w:rPr>
        <w:t>1</w:t>
      </w:r>
      <w:r>
        <w:rPr>
          <w:rFonts w:hint="eastAsia" w:asciiTheme="majorEastAsia" w:hAnsiTheme="majorEastAsia" w:eastAsiaTheme="majorEastAsia" w:cstheme="majorEastAsia"/>
          <w:color w:val="auto"/>
          <w:sz w:val="20"/>
          <w:szCs w:val="20"/>
          <w:highlight w:val="none"/>
          <w:lang w:eastAsia="zh-CN"/>
        </w:rPr>
        <w:t>、</w:t>
      </w:r>
      <w:r>
        <w:rPr>
          <w:rFonts w:hint="eastAsia" w:asciiTheme="majorEastAsia" w:hAnsiTheme="majorEastAsia" w:eastAsiaTheme="majorEastAsia" w:cstheme="majorEastAsia"/>
          <w:color w:val="auto"/>
          <w:sz w:val="20"/>
          <w:szCs w:val="20"/>
          <w:highlight w:val="none"/>
        </w:rPr>
        <w:t>外包人员要严格遵守国家各项法律法规、规章制度及采购人的各项管理制度。</w:t>
      </w:r>
      <w:r>
        <w:rPr>
          <w:rFonts w:hint="eastAsia" w:asciiTheme="majorEastAsia" w:hAnsiTheme="majorEastAsia" w:eastAsiaTheme="majorEastAsia" w:cstheme="majorEastAsia"/>
          <w:color w:val="auto"/>
          <w:sz w:val="20"/>
          <w:szCs w:val="20"/>
          <w:highlight w:val="none"/>
          <w:lang w:val="en-US" w:eastAsia="zh-CN"/>
        </w:rPr>
        <w:t>中标</w:t>
      </w:r>
      <w:r>
        <w:rPr>
          <w:rFonts w:hint="eastAsia" w:asciiTheme="majorEastAsia" w:hAnsiTheme="majorEastAsia" w:eastAsiaTheme="majorEastAsia" w:cstheme="majorEastAsia"/>
          <w:color w:val="auto"/>
          <w:sz w:val="20"/>
          <w:szCs w:val="20"/>
          <w:highlight w:val="none"/>
        </w:rPr>
        <w:t>供应商内部应具有健全的管理制度。</w:t>
      </w:r>
    </w:p>
    <w:p w14:paraId="1C16E51C">
      <w:pPr>
        <w:pStyle w:val="7"/>
        <w:ind w:left="0" w:leftChars="0" w:firstLine="350" w:firstLineChars="175"/>
        <w:rPr>
          <w:rFonts w:hint="eastAsia" w:asciiTheme="majorEastAsia" w:hAnsiTheme="majorEastAsia" w:eastAsiaTheme="majorEastAsia" w:cstheme="majorEastAsia"/>
          <w:color w:val="auto"/>
          <w:sz w:val="20"/>
          <w:szCs w:val="20"/>
          <w:highlight w:val="none"/>
        </w:rPr>
      </w:pPr>
      <w:r>
        <w:rPr>
          <w:rFonts w:hint="eastAsia" w:asciiTheme="majorEastAsia" w:hAnsiTheme="majorEastAsia" w:eastAsiaTheme="majorEastAsia" w:cstheme="majorEastAsia"/>
          <w:color w:val="auto"/>
          <w:sz w:val="20"/>
          <w:szCs w:val="20"/>
          <w:highlight w:val="none"/>
        </w:rPr>
        <w:t>2</w:t>
      </w:r>
      <w:r>
        <w:rPr>
          <w:rFonts w:hint="eastAsia" w:asciiTheme="majorEastAsia" w:hAnsiTheme="majorEastAsia" w:eastAsiaTheme="majorEastAsia" w:cstheme="majorEastAsia"/>
          <w:color w:val="auto"/>
          <w:sz w:val="20"/>
          <w:szCs w:val="20"/>
          <w:highlight w:val="none"/>
          <w:lang w:eastAsia="zh-CN"/>
        </w:rPr>
        <w:t>、</w:t>
      </w:r>
      <w:r>
        <w:rPr>
          <w:rFonts w:hint="eastAsia" w:asciiTheme="majorEastAsia" w:hAnsiTheme="majorEastAsia" w:eastAsiaTheme="majorEastAsia" w:cstheme="majorEastAsia"/>
          <w:color w:val="auto"/>
          <w:sz w:val="20"/>
          <w:szCs w:val="20"/>
          <w:highlight w:val="none"/>
        </w:rPr>
        <w:t>严禁违规操作。服务期内，相关人员不得在工作时间饮酒（备勤人员亦同）。要挂牌上岗，仪表整洁，语言文明，服务周到，遵纪守法。对患者/服务对象要有热心、细心、耐心和虚心，遵守廉洁纪律，自觉拒收红包礼物。</w:t>
      </w:r>
    </w:p>
    <w:p w14:paraId="7816E4D6">
      <w:pPr>
        <w:pStyle w:val="7"/>
        <w:ind w:left="0" w:leftChars="0" w:firstLine="350" w:firstLineChars="175"/>
        <w:rPr>
          <w:rFonts w:hint="eastAsia" w:asciiTheme="majorEastAsia" w:hAnsiTheme="majorEastAsia" w:eastAsiaTheme="majorEastAsia" w:cstheme="majorEastAsia"/>
          <w:color w:val="auto"/>
          <w:sz w:val="20"/>
          <w:szCs w:val="20"/>
          <w:highlight w:val="none"/>
        </w:rPr>
      </w:pPr>
      <w:r>
        <w:rPr>
          <w:rFonts w:hint="eastAsia" w:asciiTheme="majorEastAsia" w:hAnsiTheme="majorEastAsia" w:eastAsiaTheme="majorEastAsia" w:cstheme="majorEastAsia"/>
          <w:color w:val="auto"/>
          <w:sz w:val="20"/>
          <w:szCs w:val="20"/>
          <w:highlight w:val="none"/>
        </w:rPr>
        <w:t>3</w:t>
      </w:r>
      <w:r>
        <w:rPr>
          <w:rFonts w:hint="eastAsia" w:asciiTheme="majorEastAsia" w:hAnsiTheme="majorEastAsia" w:eastAsiaTheme="majorEastAsia" w:cstheme="majorEastAsia"/>
          <w:color w:val="auto"/>
          <w:sz w:val="20"/>
          <w:szCs w:val="20"/>
          <w:highlight w:val="none"/>
          <w:lang w:eastAsia="zh-CN"/>
        </w:rPr>
        <w:t>、</w:t>
      </w:r>
      <w:r>
        <w:rPr>
          <w:rFonts w:hint="eastAsia" w:asciiTheme="majorEastAsia" w:hAnsiTheme="majorEastAsia" w:eastAsiaTheme="majorEastAsia" w:cstheme="majorEastAsia"/>
          <w:color w:val="auto"/>
          <w:sz w:val="20"/>
          <w:szCs w:val="20"/>
          <w:highlight w:val="none"/>
        </w:rPr>
        <w:t>服从管理和调度，遵守考勤制度。按时上下班，不聚众聊天、不搬弄是非；无工作任务时，不得随便外出或串岗。</w:t>
      </w:r>
    </w:p>
    <w:p w14:paraId="71ABB7BB">
      <w:pPr>
        <w:pStyle w:val="7"/>
        <w:ind w:left="0" w:leftChars="0" w:firstLine="350" w:firstLineChars="175"/>
        <w:rPr>
          <w:rFonts w:hint="eastAsia" w:asciiTheme="majorEastAsia" w:hAnsiTheme="majorEastAsia" w:eastAsiaTheme="majorEastAsia" w:cstheme="majorEastAsia"/>
          <w:color w:val="auto"/>
          <w:sz w:val="20"/>
          <w:szCs w:val="20"/>
          <w:highlight w:val="none"/>
        </w:rPr>
      </w:pPr>
      <w:r>
        <w:rPr>
          <w:rFonts w:hint="eastAsia" w:asciiTheme="majorEastAsia" w:hAnsiTheme="majorEastAsia" w:eastAsiaTheme="majorEastAsia" w:cstheme="majorEastAsia"/>
          <w:color w:val="auto"/>
          <w:sz w:val="20"/>
          <w:szCs w:val="20"/>
          <w:highlight w:val="none"/>
        </w:rPr>
        <w:t>4</w:t>
      </w:r>
      <w:r>
        <w:rPr>
          <w:rFonts w:hint="eastAsia" w:asciiTheme="majorEastAsia" w:hAnsiTheme="majorEastAsia" w:eastAsiaTheme="majorEastAsia" w:cstheme="majorEastAsia"/>
          <w:color w:val="auto"/>
          <w:sz w:val="20"/>
          <w:szCs w:val="20"/>
          <w:highlight w:val="none"/>
          <w:lang w:eastAsia="zh-CN"/>
        </w:rPr>
        <w:t>、</w:t>
      </w:r>
      <w:r>
        <w:rPr>
          <w:rFonts w:hint="eastAsia" w:asciiTheme="majorEastAsia" w:hAnsiTheme="majorEastAsia" w:eastAsiaTheme="majorEastAsia" w:cstheme="majorEastAsia"/>
          <w:color w:val="auto"/>
          <w:sz w:val="20"/>
          <w:szCs w:val="20"/>
          <w:highlight w:val="none"/>
          <w:lang w:val="en-US" w:eastAsia="zh-CN"/>
        </w:rPr>
        <w:t>中标</w:t>
      </w:r>
      <w:r>
        <w:rPr>
          <w:rFonts w:hint="eastAsia" w:asciiTheme="majorEastAsia" w:hAnsiTheme="majorEastAsia" w:eastAsiaTheme="majorEastAsia" w:cstheme="majorEastAsia"/>
          <w:color w:val="auto"/>
          <w:sz w:val="20"/>
          <w:szCs w:val="20"/>
          <w:highlight w:val="none"/>
        </w:rPr>
        <w:t>供应商须教育外包人员遵守采购人相关规则制度，服从和执行采购人的工作安排和调度，不得以任何形式向他人提供或泄露属于采购人或虽属于他人但采购人承诺有保密义务的秘密信息。</w:t>
      </w:r>
    </w:p>
    <w:p w14:paraId="36F58368">
      <w:pPr>
        <w:pStyle w:val="7"/>
        <w:ind w:left="0" w:leftChars="0" w:firstLine="350" w:firstLineChars="175"/>
        <w:rPr>
          <w:rFonts w:hint="eastAsia" w:asciiTheme="majorEastAsia" w:hAnsiTheme="majorEastAsia" w:eastAsiaTheme="majorEastAsia" w:cstheme="majorEastAsia"/>
          <w:color w:val="auto"/>
          <w:sz w:val="20"/>
          <w:szCs w:val="20"/>
          <w:highlight w:val="none"/>
        </w:rPr>
      </w:pPr>
      <w:r>
        <w:rPr>
          <w:rFonts w:hint="eastAsia" w:asciiTheme="majorEastAsia" w:hAnsiTheme="majorEastAsia" w:eastAsiaTheme="majorEastAsia" w:cstheme="majorEastAsia"/>
          <w:color w:val="auto"/>
          <w:sz w:val="20"/>
          <w:szCs w:val="20"/>
          <w:highlight w:val="none"/>
        </w:rPr>
        <w:t>5</w:t>
      </w:r>
      <w:r>
        <w:rPr>
          <w:rFonts w:hint="eastAsia" w:asciiTheme="majorEastAsia" w:hAnsiTheme="majorEastAsia" w:eastAsiaTheme="majorEastAsia" w:cstheme="majorEastAsia"/>
          <w:color w:val="auto"/>
          <w:sz w:val="20"/>
          <w:szCs w:val="20"/>
          <w:highlight w:val="none"/>
          <w:lang w:eastAsia="zh-CN"/>
        </w:rPr>
        <w:t>、</w:t>
      </w:r>
      <w:r>
        <w:rPr>
          <w:rFonts w:hint="eastAsia" w:asciiTheme="majorEastAsia" w:hAnsiTheme="majorEastAsia" w:eastAsiaTheme="majorEastAsia" w:cstheme="majorEastAsia"/>
          <w:color w:val="auto"/>
          <w:sz w:val="20"/>
          <w:szCs w:val="20"/>
          <w:highlight w:val="none"/>
        </w:rPr>
        <w:t>严禁外包人员在服务期内从事任何非本项目以外的经营性活动及违法活动。</w:t>
      </w:r>
    </w:p>
    <w:p w14:paraId="405549B1">
      <w:pPr>
        <w:pStyle w:val="7"/>
        <w:ind w:left="0" w:leftChars="0" w:firstLine="350" w:firstLineChars="175"/>
        <w:rPr>
          <w:rFonts w:hint="eastAsia" w:asciiTheme="majorEastAsia" w:hAnsiTheme="majorEastAsia" w:eastAsiaTheme="majorEastAsia" w:cstheme="majorEastAsia"/>
          <w:color w:val="auto"/>
          <w:sz w:val="20"/>
          <w:szCs w:val="20"/>
          <w:highlight w:val="none"/>
        </w:rPr>
      </w:pPr>
      <w:r>
        <w:rPr>
          <w:rFonts w:hint="eastAsia" w:asciiTheme="majorEastAsia" w:hAnsiTheme="majorEastAsia" w:eastAsiaTheme="majorEastAsia" w:cstheme="majorEastAsia"/>
          <w:color w:val="auto"/>
          <w:sz w:val="20"/>
          <w:szCs w:val="20"/>
          <w:highlight w:val="none"/>
        </w:rPr>
        <w:t>6</w:t>
      </w:r>
      <w:r>
        <w:rPr>
          <w:rFonts w:hint="eastAsia" w:asciiTheme="majorEastAsia" w:hAnsiTheme="majorEastAsia" w:eastAsiaTheme="majorEastAsia" w:cstheme="majorEastAsia"/>
          <w:color w:val="auto"/>
          <w:sz w:val="20"/>
          <w:szCs w:val="20"/>
          <w:highlight w:val="none"/>
          <w:lang w:eastAsia="zh-CN"/>
        </w:rPr>
        <w:t>、</w:t>
      </w:r>
      <w:r>
        <w:rPr>
          <w:rFonts w:hint="eastAsia" w:asciiTheme="majorEastAsia" w:hAnsiTheme="majorEastAsia" w:eastAsiaTheme="majorEastAsia" w:cstheme="majorEastAsia"/>
          <w:color w:val="auto"/>
          <w:sz w:val="20"/>
          <w:szCs w:val="20"/>
          <w:highlight w:val="none"/>
          <w:lang w:val="en-US" w:eastAsia="zh-CN"/>
        </w:rPr>
        <w:t>中标</w:t>
      </w:r>
      <w:r>
        <w:rPr>
          <w:rFonts w:hint="eastAsia" w:asciiTheme="majorEastAsia" w:hAnsiTheme="majorEastAsia" w:eastAsiaTheme="majorEastAsia" w:cstheme="majorEastAsia"/>
          <w:color w:val="auto"/>
          <w:sz w:val="20"/>
          <w:szCs w:val="20"/>
          <w:highlight w:val="none"/>
        </w:rPr>
        <w:t>供应商须确保所配置的</w:t>
      </w:r>
      <w:r>
        <w:rPr>
          <w:rFonts w:hint="eastAsia" w:asciiTheme="majorEastAsia" w:hAnsiTheme="majorEastAsia" w:eastAsiaTheme="majorEastAsia" w:cstheme="majorEastAsia"/>
          <w:color w:val="auto"/>
          <w:sz w:val="20"/>
          <w:szCs w:val="20"/>
          <w:highlight w:val="none"/>
          <w:lang w:eastAsia="zh-CN"/>
        </w:rPr>
        <w:t>护理辅助岗位</w:t>
      </w:r>
      <w:r>
        <w:rPr>
          <w:rFonts w:hint="eastAsia" w:asciiTheme="majorEastAsia" w:hAnsiTheme="majorEastAsia" w:eastAsiaTheme="majorEastAsia" w:cstheme="majorEastAsia"/>
          <w:color w:val="auto"/>
          <w:sz w:val="20"/>
          <w:szCs w:val="20"/>
          <w:highlight w:val="none"/>
        </w:rPr>
        <w:t>人员不得同时在其他医疗机构多点执业，一经发现，采购人有权要求立即更换。</w:t>
      </w:r>
    </w:p>
    <w:p w14:paraId="649ADF26">
      <w:pPr>
        <w:pStyle w:val="7"/>
        <w:ind w:left="0" w:leftChars="0" w:firstLine="350" w:firstLineChars="175"/>
        <w:rPr>
          <w:rFonts w:hint="eastAsia" w:asciiTheme="majorEastAsia" w:hAnsiTheme="majorEastAsia" w:eastAsiaTheme="majorEastAsia" w:cstheme="majorEastAsia"/>
          <w:color w:val="auto"/>
          <w:sz w:val="20"/>
          <w:szCs w:val="20"/>
          <w:highlight w:val="none"/>
        </w:rPr>
      </w:pPr>
      <w:r>
        <w:rPr>
          <w:rFonts w:hint="eastAsia" w:asciiTheme="majorEastAsia" w:hAnsiTheme="majorEastAsia" w:eastAsiaTheme="majorEastAsia" w:cstheme="majorEastAsia"/>
          <w:color w:val="auto"/>
          <w:sz w:val="20"/>
          <w:szCs w:val="20"/>
          <w:highlight w:val="none"/>
        </w:rPr>
        <w:t>7</w:t>
      </w:r>
      <w:r>
        <w:rPr>
          <w:rFonts w:hint="eastAsia" w:asciiTheme="majorEastAsia" w:hAnsiTheme="majorEastAsia" w:eastAsiaTheme="majorEastAsia" w:cstheme="majorEastAsia"/>
          <w:color w:val="auto"/>
          <w:sz w:val="20"/>
          <w:szCs w:val="20"/>
          <w:highlight w:val="none"/>
          <w:lang w:eastAsia="zh-CN"/>
        </w:rPr>
        <w:t>、药学辅助岗位</w:t>
      </w:r>
      <w:r>
        <w:rPr>
          <w:rFonts w:hint="eastAsia" w:asciiTheme="majorEastAsia" w:hAnsiTheme="majorEastAsia" w:eastAsiaTheme="majorEastAsia" w:cstheme="majorEastAsia"/>
          <w:color w:val="auto"/>
          <w:sz w:val="20"/>
          <w:szCs w:val="20"/>
          <w:highlight w:val="none"/>
        </w:rPr>
        <w:t>人员不得以任何形式在外挂牌或兼职，须全职服务于本项目。</w:t>
      </w:r>
    </w:p>
    <w:p w14:paraId="047F8088">
      <w:pPr>
        <w:pStyle w:val="7"/>
        <w:ind w:left="0" w:leftChars="0" w:firstLine="350" w:firstLineChars="175"/>
        <w:rPr>
          <w:rFonts w:hint="eastAsia" w:asciiTheme="majorEastAsia" w:hAnsiTheme="majorEastAsia" w:eastAsiaTheme="majorEastAsia" w:cstheme="majorEastAsia"/>
          <w:color w:val="auto"/>
          <w:sz w:val="20"/>
          <w:szCs w:val="20"/>
          <w:highlight w:val="none"/>
        </w:rPr>
      </w:pPr>
      <w:r>
        <w:rPr>
          <w:rFonts w:hint="eastAsia" w:asciiTheme="majorEastAsia" w:hAnsiTheme="majorEastAsia" w:eastAsiaTheme="majorEastAsia" w:cstheme="majorEastAsia"/>
          <w:color w:val="auto"/>
          <w:sz w:val="20"/>
          <w:szCs w:val="20"/>
          <w:highlight w:val="none"/>
        </w:rPr>
        <w:t>8</w:t>
      </w:r>
      <w:r>
        <w:rPr>
          <w:rFonts w:hint="eastAsia" w:asciiTheme="majorEastAsia" w:hAnsiTheme="majorEastAsia" w:eastAsiaTheme="majorEastAsia" w:cstheme="majorEastAsia"/>
          <w:color w:val="auto"/>
          <w:sz w:val="20"/>
          <w:szCs w:val="20"/>
          <w:highlight w:val="none"/>
          <w:lang w:eastAsia="zh-CN"/>
        </w:rPr>
        <w:t>、护理辅助岗位</w:t>
      </w:r>
      <w:r>
        <w:rPr>
          <w:rFonts w:hint="eastAsia" w:asciiTheme="majorEastAsia" w:hAnsiTheme="majorEastAsia" w:eastAsiaTheme="majorEastAsia" w:cstheme="majorEastAsia"/>
          <w:color w:val="auto"/>
          <w:sz w:val="20"/>
          <w:szCs w:val="20"/>
          <w:highlight w:val="none"/>
        </w:rPr>
        <w:t>与</w:t>
      </w:r>
      <w:r>
        <w:rPr>
          <w:rFonts w:hint="eastAsia" w:asciiTheme="majorEastAsia" w:hAnsiTheme="majorEastAsia" w:eastAsiaTheme="majorEastAsia" w:cstheme="majorEastAsia"/>
          <w:color w:val="auto"/>
          <w:sz w:val="20"/>
          <w:szCs w:val="20"/>
          <w:highlight w:val="none"/>
          <w:lang w:eastAsia="zh-CN"/>
        </w:rPr>
        <w:t>药学辅助岗位</w:t>
      </w:r>
      <w:r>
        <w:rPr>
          <w:rFonts w:hint="eastAsia" w:asciiTheme="majorEastAsia" w:hAnsiTheme="majorEastAsia" w:eastAsiaTheme="majorEastAsia" w:cstheme="majorEastAsia"/>
          <w:color w:val="auto"/>
          <w:sz w:val="20"/>
          <w:szCs w:val="20"/>
          <w:highlight w:val="none"/>
        </w:rPr>
        <w:t>人员均不得在其他单位兼职（包括线上、线下方式），</w:t>
      </w:r>
      <w:r>
        <w:rPr>
          <w:rFonts w:hint="eastAsia" w:asciiTheme="majorEastAsia" w:hAnsiTheme="majorEastAsia" w:eastAsiaTheme="majorEastAsia" w:cstheme="majorEastAsia"/>
          <w:color w:val="auto"/>
          <w:sz w:val="20"/>
          <w:szCs w:val="20"/>
          <w:highlight w:val="none"/>
          <w:lang w:val="en-US" w:eastAsia="zh-CN"/>
        </w:rPr>
        <w:t>中标</w:t>
      </w:r>
      <w:r>
        <w:rPr>
          <w:rFonts w:hint="eastAsia" w:asciiTheme="majorEastAsia" w:hAnsiTheme="majorEastAsia" w:eastAsiaTheme="majorEastAsia" w:cstheme="majorEastAsia"/>
          <w:color w:val="auto"/>
          <w:sz w:val="20"/>
          <w:szCs w:val="20"/>
          <w:highlight w:val="none"/>
        </w:rPr>
        <w:t>供应商须在劳动合同中明确约定。</w:t>
      </w:r>
    </w:p>
    <w:p w14:paraId="0ACD426E">
      <w:pPr>
        <w:pStyle w:val="7"/>
        <w:ind w:left="0" w:leftChars="0" w:firstLine="350" w:firstLineChars="175"/>
        <w:rPr>
          <w:rFonts w:hint="eastAsia" w:asciiTheme="majorEastAsia" w:hAnsiTheme="majorEastAsia" w:eastAsiaTheme="majorEastAsia" w:cstheme="majorEastAsia"/>
          <w:color w:val="auto"/>
          <w:sz w:val="20"/>
          <w:szCs w:val="20"/>
          <w:highlight w:val="none"/>
        </w:rPr>
      </w:pPr>
      <w:r>
        <w:rPr>
          <w:rFonts w:hint="eastAsia" w:asciiTheme="majorEastAsia" w:hAnsiTheme="majorEastAsia" w:eastAsiaTheme="majorEastAsia" w:cstheme="majorEastAsia"/>
          <w:color w:val="auto"/>
          <w:sz w:val="20"/>
          <w:szCs w:val="20"/>
          <w:highlight w:val="none"/>
        </w:rPr>
        <w:t>9</w:t>
      </w:r>
      <w:r>
        <w:rPr>
          <w:rFonts w:hint="eastAsia" w:asciiTheme="majorEastAsia" w:hAnsiTheme="majorEastAsia" w:eastAsiaTheme="majorEastAsia" w:cstheme="majorEastAsia"/>
          <w:color w:val="auto"/>
          <w:sz w:val="20"/>
          <w:szCs w:val="20"/>
          <w:highlight w:val="none"/>
          <w:lang w:eastAsia="zh-CN"/>
        </w:rPr>
        <w:t>、</w:t>
      </w:r>
      <w:r>
        <w:rPr>
          <w:rFonts w:hint="eastAsia" w:asciiTheme="majorEastAsia" w:hAnsiTheme="majorEastAsia" w:eastAsiaTheme="majorEastAsia" w:cstheme="majorEastAsia"/>
          <w:color w:val="auto"/>
          <w:sz w:val="20"/>
          <w:szCs w:val="20"/>
          <w:highlight w:val="none"/>
        </w:rPr>
        <w:t>本项目由</w:t>
      </w:r>
      <w:r>
        <w:rPr>
          <w:rFonts w:hint="eastAsia" w:asciiTheme="majorEastAsia" w:hAnsiTheme="majorEastAsia" w:eastAsiaTheme="majorEastAsia" w:cstheme="majorEastAsia"/>
          <w:color w:val="auto"/>
          <w:sz w:val="20"/>
          <w:szCs w:val="20"/>
          <w:highlight w:val="none"/>
          <w:lang w:val="en-US" w:eastAsia="zh-CN"/>
        </w:rPr>
        <w:t>中标</w:t>
      </w:r>
      <w:r>
        <w:rPr>
          <w:rFonts w:hint="eastAsia" w:asciiTheme="majorEastAsia" w:hAnsiTheme="majorEastAsia" w:eastAsiaTheme="majorEastAsia" w:cstheme="majorEastAsia"/>
          <w:color w:val="auto"/>
          <w:sz w:val="20"/>
          <w:szCs w:val="20"/>
          <w:highlight w:val="none"/>
        </w:rPr>
        <w:t>供应商负责对其外包人员进行考核。各相关科室根据实际工作表现对外包人员评分，由</w:t>
      </w:r>
      <w:r>
        <w:rPr>
          <w:rFonts w:hint="eastAsia" w:asciiTheme="majorEastAsia" w:hAnsiTheme="majorEastAsia" w:eastAsiaTheme="majorEastAsia" w:cstheme="majorEastAsia"/>
          <w:color w:val="auto"/>
          <w:sz w:val="20"/>
          <w:szCs w:val="20"/>
          <w:highlight w:val="none"/>
          <w:lang w:val="en-US" w:eastAsia="zh-CN"/>
        </w:rPr>
        <w:t>中标</w:t>
      </w:r>
      <w:r>
        <w:rPr>
          <w:rFonts w:hint="eastAsia" w:asciiTheme="majorEastAsia" w:hAnsiTheme="majorEastAsia" w:eastAsiaTheme="majorEastAsia" w:cstheme="majorEastAsia"/>
          <w:color w:val="auto"/>
          <w:sz w:val="20"/>
          <w:szCs w:val="20"/>
          <w:highlight w:val="none"/>
        </w:rPr>
        <w:t>供应商汇总并形成考核结果。</w:t>
      </w:r>
    </w:p>
    <w:p w14:paraId="61177EEF">
      <w:pPr>
        <w:pStyle w:val="7"/>
        <w:ind w:left="0" w:leftChars="0" w:firstLine="350" w:firstLineChars="175"/>
        <w:rPr>
          <w:rFonts w:hint="eastAsia"/>
          <w:color w:val="auto"/>
          <w:sz w:val="24"/>
          <w:highlight w:val="none"/>
        </w:rPr>
      </w:pPr>
      <w:r>
        <w:rPr>
          <w:rFonts w:hint="eastAsia" w:asciiTheme="majorEastAsia" w:hAnsiTheme="majorEastAsia" w:eastAsiaTheme="majorEastAsia" w:cstheme="majorEastAsia"/>
          <w:color w:val="auto"/>
          <w:sz w:val="20"/>
          <w:szCs w:val="20"/>
          <w:highlight w:val="none"/>
          <w:lang w:val="en-US" w:eastAsia="zh-CN"/>
        </w:rPr>
        <w:t>10、</w:t>
      </w:r>
      <w:r>
        <w:rPr>
          <w:rFonts w:hint="eastAsia" w:asciiTheme="majorEastAsia" w:hAnsiTheme="majorEastAsia" w:eastAsiaTheme="majorEastAsia" w:cstheme="majorEastAsia"/>
          <w:color w:val="auto"/>
          <w:sz w:val="20"/>
          <w:szCs w:val="20"/>
          <w:highlight w:val="none"/>
        </w:rPr>
        <w:t>考核结果不与服务费用关联，仅作为采购人及</w:t>
      </w:r>
      <w:r>
        <w:rPr>
          <w:rFonts w:hint="eastAsia" w:asciiTheme="majorEastAsia" w:hAnsiTheme="majorEastAsia" w:eastAsiaTheme="majorEastAsia" w:cstheme="majorEastAsia"/>
          <w:color w:val="auto"/>
          <w:sz w:val="20"/>
          <w:szCs w:val="20"/>
          <w:highlight w:val="none"/>
          <w:lang w:val="en-US" w:eastAsia="zh-CN"/>
        </w:rPr>
        <w:t>中标</w:t>
      </w:r>
      <w:r>
        <w:rPr>
          <w:rFonts w:hint="eastAsia" w:asciiTheme="majorEastAsia" w:hAnsiTheme="majorEastAsia" w:eastAsiaTheme="majorEastAsia" w:cstheme="majorEastAsia"/>
          <w:color w:val="auto"/>
          <w:sz w:val="20"/>
          <w:szCs w:val="20"/>
          <w:highlight w:val="none"/>
        </w:rPr>
        <w:t>供应商加强人员管理、优化服务的参考依据。</w:t>
      </w:r>
    </w:p>
    <w:p w14:paraId="269B7D6C">
      <w:pPr>
        <w:pStyle w:val="7"/>
        <w:jc w:val="both"/>
        <w:rPr>
          <w:color w:val="auto"/>
          <w:highlight w:val="none"/>
        </w:rPr>
      </w:pPr>
      <w:r>
        <w:rPr>
          <w:b/>
          <w:color w:val="auto"/>
          <w:sz w:val="24"/>
          <w:highlight w:val="none"/>
        </w:rPr>
        <w:t>四、</w:t>
      </w:r>
      <w:r>
        <w:rPr>
          <w:rFonts w:hint="eastAsia"/>
          <w:b/>
          <w:color w:val="auto"/>
          <w:sz w:val="24"/>
          <w:highlight w:val="none"/>
        </w:rPr>
        <w:t>人员配置</w:t>
      </w:r>
    </w:p>
    <w:p w14:paraId="0BE1B0E3">
      <w:pPr>
        <w:pStyle w:val="7"/>
        <w:ind w:left="0" w:leftChars="0" w:firstLine="0" w:firstLineChars="0"/>
        <w:jc w:val="center"/>
        <w:rPr>
          <w:rFonts w:hint="eastAsia"/>
          <w:color w:val="auto"/>
          <w:highlight w:val="none"/>
        </w:rPr>
      </w:pPr>
    </w:p>
    <w:p w14:paraId="5AA86175">
      <w:pPr>
        <w:pStyle w:val="7"/>
        <w:numPr>
          <w:ilvl w:val="0"/>
          <w:numId w:val="1"/>
        </w:numPr>
        <w:ind w:left="0" w:leftChars="0" w:firstLine="0" w:firstLineChars="0"/>
        <w:jc w:val="center"/>
        <w:rPr>
          <w:rFonts w:hint="eastAsia"/>
          <w:color w:val="auto"/>
          <w:highlight w:val="none"/>
        </w:rPr>
      </w:pPr>
      <w:r>
        <w:rPr>
          <w:rFonts w:hint="eastAsia"/>
          <w:color w:val="auto"/>
          <w:highlight w:val="none"/>
        </w:rPr>
        <w:t>外包岗位需求一览表</w:t>
      </w:r>
    </w:p>
    <w:tbl>
      <w:tblPr>
        <w:tblStyle w:val="5"/>
        <w:tblW w:w="9566" w:type="dxa"/>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660"/>
        <w:gridCol w:w="1275"/>
        <w:gridCol w:w="1470"/>
        <w:gridCol w:w="705"/>
        <w:gridCol w:w="5456"/>
      </w:tblGrid>
      <w:tr w14:paraId="7025968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67" w:hRule="atLeast"/>
          <w:jc w:val="center"/>
        </w:trPr>
        <w:tc>
          <w:tcPr>
            <w:tcW w:w="6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4B0CECD">
            <w:pPr>
              <w:keepNext w:val="0"/>
              <w:keepLines w:val="0"/>
              <w:widowControl/>
              <w:suppressLineNumbers w:val="0"/>
              <w:spacing w:line="240" w:lineRule="auto"/>
              <w:jc w:val="center"/>
              <w:textAlignment w:val="center"/>
              <w:rPr>
                <w:rFonts w:hint="eastAsia" w:ascii="宋体" w:hAnsi="宋体" w:eastAsia="宋体" w:cs="宋体"/>
                <w:b/>
                <w:bCs/>
                <w:i w:val="0"/>
                <w:iCs w:val="0"/>
                <w:color w:val="000000"/>
                <w:sz w:val="21"/>
                <w:szCs w:val="21"/>
                <w:highlight w:val="none"/>
                <w:u w:val="none"/>
                <w:lang w:val="en-US" w:eastAsia="zh-CN"/>
              </w:rPr>
            </w:pPr>
            <w:r>
              <w:rPr>
                <w:rFonts w:hint="eastAsia" w:ascii="宋体" w:hAnsi="宋体" w:eastAsia="宋体" w:cs="宋体"/>
                <w:b/>
                <w:bCs/>
                <w:i w:val="0"/>
                <w:iCs w:val="0"/>
                <w:color w:val="000000"/>
                <w:sz w:val="21"/>
                <w:szCs w:val="21"/>
                <w:highlight w:val="none"/>
                <w:u w:val="none"/>
                <w:lang w:val="en-US" w:eastAsia="zh-CN"/>
              </w:rPr>
              <w:t>序号</w:t>
            </w:r>
          </w:p>
        </w:tc>
        <w:tc>
          <w:tcPr>
            <w:tcW w:w="12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838C390">
            <w:pPr>
              <w:keepNext w:val="0"/>
              <w:keepLines w:val="0"/>
              <w:widowControl/>
              <w:suppressLineNumbers w:val="0"/>
              <w:spacing w:line="240" w:lineRule="auto"/>
              <w:jc w:val="center"/>
              <w:textAlignment w:val="center"/>
              <w:rPr>
                <w:rFonts w:hint="eastAsia" w:ascii="宋体" w:hAnsi="宋体" w:eastAsia="宋体" w:cs="宋体"/>
                <w:b/>
                <w:bCs/>
                <w:i w:val="0"/>
                <w:iCs w:val="0"/>
                <w:color w:val="000000"/>
                <w:sz w:val="21"/>
                <w:szCs w:val="21"/>
                <w:highlight w:val="none"/>
                <w:u w:val="none"/>
              </w:rPr>
            </w:pPr>
            <w:r>
              <w:rPr>
                <w:rFonts w:hint="eastAsia" w:ascii="宋体" w:hAnsi="宋体" w:eastAsia="宋体" w:cs="宋体"/>
                <w:b/>
                <w:bCs/>
                <w:i w:val="0"/>
                <w:iCs w:val="0"/>
                <w:color w:val="000000"/>
                <w:kern w:val="0"/>
                <w:sz w:val="21"/>
                <w:szCs w:val="21"/>
                <w:highlight w:val="none"/>
                <w:u w:val="none"/>
                <w:lang w:val="en-US" w:eastAsia="zh-CN" w:bidi="ar"/>
              </w:rPr>
              <w:t>科室</w:t>
            </w:r>
          </w:p>
        </w:tc>
        <w:tc>
          <w:tcPr>
            <w:tcW w:w="14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920506B">
            <w:pPr>
              <w:keepNext w:val="0"/>
              <w:keepLines w:val="0"/>
              <w:widowControl/>
              <w:suppressLineNumbers w:val="0"/>
              <w:spacing w:line="240" w:lineRule="auto"/>
              <w:jc w:val="center"/>
              <w:textAlignment w:val="center"/>
              <w:rPr>
                <w:rFonts w:hint="eastAsia" w:ascii="宋体" w:hAnsi="宋体" w:eastAsia="宋体" w:cs="宋体"/>
                <w:b/>
                <w:bCs/>
                <w:i w:val="0"/>
                <w:iCs w:val="0"/>
                <w:color w:val="000000"/>
                <w:sz w:val="21"/>
                <w:szCs w:val="21"/>
                <w:highlight w:val="none"/>
                <w:u w:val="none"/>
              </w:rPr>
            </w:pPr>
            <w:r>
              <w:rPr>
                <w:rFonts w:hint="eastAsia" w:ascii="宋体" w:hAnsi="宋体" w:eastAsia="宋体" w:cs="宋体"/>
                <w:b/>
                <w:bCs/>
                <w:i w:val="0"/>
                <w:iCs w:val="0"/>
                <w:color w:val="000000"/>
                <w:kern w:val="0"/>
                <w:sz w:val="21"/>
                <w:szCs w:val="21"/>
                <w:highlight w:val="none"/>
                <w:u w:val="none"/>
                <w:lang w:val="en-US" w:eastAsia="zh-CN" w:bidi="ar"/>
              </w:rPr>
              <w:t>岗位名称</w:t>
            </w:r>
          </w:p>
        </w:tc>
        <w:tc>
          <w:tcPr>
            <w:tcW w:w="7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4885352">
            <w:pPr>
              <w:keepNext w:val="0"/>
              <w:keepLines w:val="0"/>
              <w:widowControl/>
              <w:suppressLineNumbers w:val="0"/>
              <w:spacing w:line="240" w:lineRule="auto"/>
              <w:jc w:val="center"/>
              <w:textAlignment w:val="center"/>
              <w:rPr>
                <w:rFonts w:hint="eastAsia" w:ascii="宋体" w:hAnsi="宋体" w:eastAsia="宋体" w:cs="宋体"/>
                <w:b/>
                <w:bCs/>
                <w:i w:val="0"/>
                <w:iCs w:val="0"/>
                <w:color w:val="000000"/>
                <w:sz w:val="21"/>
                <w:szCs w:val="21"/>
                <w:highlight w:val="none"/>
                <w:u w:val="none"/>
              </w:rPr>
            </w:pPr>
            <w:r>
              <w:rPr>
                <w:rFonts w:hint="eastAsia" w:ascii="宋体" w:hAnsi="宋体" w:eastAsia="宋体" w:cs="宋体"/>
                <w:b/>
                <w:bCs/>
                <w:i w:val="0"/>
                <w:iCs w:val="0"/>
                <w:color w:val="000000"/>
                <w:kern w:val="0"/>
                <w:sz w:val="21"/>
                <w:szCs w:val="21"/>
                <w:highlight w:val="none"/>
                <w:u w:val="none"/>
                <w:lang w:val="en-US" w:eastAsia="zh-CN" w:bidi="ar"/>
              </w:rPr>
              <w:t>人数</w:t>
            </w:r>
          </w:p>
        </w:tc>
        <w:tc>
          <w:tcPr>
            <w:tcW w:w="545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70AC0C2">
            <w:pPr>
              <w:keepNext w:val="0"/>
              <w:keepLines w:val="0"/>
              <w:widowControl/>
              <w:suppressLineNumbers w:val="0"/>
              <w:spacing w:line="240" w:lineRule="auto"/>
              <w:jc w:val="center"/>
              <w:textAlignment w:val="center"/>
              <w:rPr>
                <w:rFonts w:hint="eastAsia" w:ascii="宋体" w:hAnsi="宋体" w:eastAsia="宋体" w:cs="宋体"/>
                <w:b/>
                <w:bCs/>
                <w:i w:val="0"/>
                <w:iCs w:val="0"/>
                <w:color w:val="000000"/>
                <w:sz w:val="21"/>
                <w:szCs w:val="21"/>
                <w:highlight w:val="none"/>
                <w:u w:val="none"/>
                <w:lang w:val="en-US" w:eastAsia="zh-CN"/>
              </w:rPr>
            </w:pPr>
            <w:r>
              <w:rPr>
                <w:rFonts w:hint="eastAsia" w:ascii="宋体" w:hAnsi="宋体" w:eastAsia="宋体" w:cs="宋体"/>
                <w:b/>
                <w:bCs/>
                <w:i w:val="0"/>
                <w:iCs w:val="0"/>
                <w:color w:val="000000"/>
                <w:sz w:val="21"/>
                <w:szCs w:val="21"/>
                <w:highlight w:val="none"/>
                <w:u w:val="none"/>
                <w:lang w:val="en-US" w:eastAsia="zh-CN"/>
              </w:rPr>
              <w:t>岗位要求</w:t>
            </w:r>
          </w:p>
        </w:tc>
      </w:tr>
      <w:tr w14:paraId="067A296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26" w:hRule="atLeast"/>
          <w:jc w:val="center"/>
        </w:trPr>
        <w:tc>
          <w:tcPr>
            <w:tcW w:w="6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E552A2D">
            <w:pPr>
              <w:keepNext w:val="0"/>
              <w:keepLines w:val="0"/>
              <w:widowControl/>
              <w:suppressLineNumbers w:val="0"/>
              <w:spacing w:line="240" w:lineRule="auto"/>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1</w:t>
            </w:r>
          </w:p>
        </w:tc>
        <w:tc>
          <w:tcPr>
            <w:tcW w:w="12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74BE797">
            <w:pPr>
              <w:keepNext w:val="0"/>
              <w:keepLines w:val="0"/>
              <w:widowControl/>
              <w:suppressLineNumbers w:val="0"/>
              <w:spacing w:line="240" w:lineRule="auto"/>
              <w:jc w:val="center"/>
              <w:textAlignment w:val="center"/>
              <w:rPr>
                <w:rFonts w:hint="eastAsia" w:ascii="宋体" w:hAnsi="宋体" w:eastAsia="宋体" w:cs="宋体"/>
                <w:i w:val="0"/>
                <w:iCs w:val="0"/>
                <w:color w:val="000000"/>
                <w:sz w:val="21"/>
                <w:szCs w:val="21"/>
                <w:highlight w:val="none"/>
                <w:u w:val="none"/>
                <w:lang w:eastAsia="zh-CN"/>
              </w:rPr>
            </w:pPr>
            <w:r>
              <w:rPr>
                <w:rFonts w:hint="eastAsia" w:ascii="宋体" w:hAnsi="宋体" w:eastAsia="宋体" w:cs="宋体"/>
                <w:i w:val="0"/>
                <w:iCs w:val="0"/>
                <w:color w:val="000000"/>
                <w:sz w:val="21"/>
                <w:szCs w:val="21"/>
                <w:highlight w:val="none"/>
                <w:u w:val="none"/>
                <w:lang w:eastAsia="zh-CN"/>
              </w:rPr>
              <w:t>临床科室</w:t>
            </w:r>
          </w:p>
        </w:tc>
        <w:tc>
          <w:tcPr>
            <w:tcW w:w="14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FFAE8F8">
            <w:pPr>
              <w:keepNext w:val="0"/>
              <w:keepLines w:val="0"/>
              <w:widowControl/>
              <w:suppressLineNumbers w:val="0"/>
              <w:spacing w:line="240" w:lineRule="auto"/>
              <w:jc w:val="center"/>
              <w:textAlignment w:val="center"/>
              <w:rPr>
                <w:rFonts w:hint="eastAsia" w:ascii="宋体" w:hAnsi="宋体" w:eastAsia="宋体" w:cs="宋体"/>
                <w:i w:val="0"/>
                <w:iCs w:val="0"/>
                <w:color w:val="000000"/>
                <w:kern w:val="0"/>
                <w:sz w:val="21"/>
                <w:szCs w:val="21"/>
                <w:highlight w:val="none"/>
                <w:u w:val="none"/>
                <w:lang w:val="en-US" w:eastAsia="zh-CN" w:bidi="ar"/>
              </w:rPr>
            </w:pPr>
            <w:r>
              <w:rPr>
                <w:rFonts w:hint="eastAsia" w:ascii="宋体" w:hAnsi="宋体" w:eastAsia="宋体" w:cs="宋体"/>
                <w:i w:val="0"/>
                <w:iCs w:val="0"/>
                <w:color w:val="000000"/>
                <w:kern w:val="0"/>
                <w:sz w:val="21"/>
                <w:szCs w:val="21"/>
                <w:highlight w:val="none"/>
                <w:u w:val="none"/>
                <w:lang w:val="en-US" w:eastAsia="zh-CN" w:bidi="ar"/>
              </w:rPr>
              <w:t>护理辅助岗</w:t>
            </w:r>
          </w:p>
          <w:p w14:paraId="7D5DF431">
            <w:pPr>
              <w:keepNext w:val="0"/>
              <w:keepLines w:val="0"/>
              <w:widowControl/>
              <w:suppressLineNumbers w:val="0"/>
              <w:spacing w:line="240" w:lineRule="auto"/>
              <w:jc w:val="center"/>
              <w:textAlignment w:val="center"/>
              <w:rPr>
                <w:rFonts w:hint="eastAsia" w:ascii="宋体" w:hAnsi="宋体" w:eastAsia="宋体" w:cs="宋体"/>
                <w:i w:val="0"/>
                <w:iCs w:val="0"/>
                <w:color w:val="000000"/>
                <w:kern w:val="0"/>
                <w:sz w:val="21"/>
                <w:szCs w:val="21"/>
                <w:highlight w:val="none"/>
                <w:u w:val="none"/>
                <w:lang w:val="en-US" w:eastAsia="zh-CN" w:bidi="ar"/>
              </w:rPr>
            </w:pPr>
            <w:r>
              <w:rPr>
                <w:rFonts w:hint="eastAsia" w:ascii="宋体" w:hAnsi="宋体" w:eastAsia="宋体" w:cs="宋体"/>
                <w:i w:val="0"/>
                <w:iCs w:val="0"/>
                <w:color w:val="000000"/>
                <w:kern w:val="0"/>
                <w:sz w:val="21"/>
                <w:szCs w:val="21"/>
                <w:highlight w:val="none"/>
                <w:u w:val="none"/>
                <w:lang w:val="en-US" w:eastAsia="zh-CN" w:bidi="ar"/>
              </w:rPr>
              <w:t>助理护士</w:t>
            </w:r>
          </w:p>
        </w:tc>
        <w:tc>
          <w:tcPr>
            <w:tcW w:w="7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9EB9ABA">
            <w:pPr>
              <w:keepNext w:val="0"/>
              <w:keepLines w:val="0"/>
              <w:widowControl/>
              <w:suppressLineNumbers w:val="0"/>
              <w:spacing w:line="240" w:lineRule="auto"/>
              <w:jc w:val="center"/>
              <w:textAlignment w:val="center"/>
              <w:rPr>
                <w:rFonts w:hint="eastAsia" w:ascii="宋体" w:hAnsi="宋体" w:eastAsia="宋体" w:cs="宋体"/>
                <w:i w:val="0"/>
                <w:iCs w:val="0"/>
                <w:color w:val="000000"/>
                <w:kern w:val="0"/>
                <w:sz w:val="21"/>
                <w:szCs w:val="21"/>
                <w:highlight w:val="none"/>
                <w:u w:val="none"/>
                <w:lang w:val="en-US" w:eastAsia="zh-CN" w:bidi="ar"/>
              </w:rPr>
            </w:pPr>
            <w:r>
              <w:rPr>
                <w:rFonts w:hint="eastAsia" w:ascii="宋体" w:hAnsi="宋体" w:eastAsia="宋体" w:cs="宋体"/>
                <w:i w:val="0"/>
                <w:iCs w:val="0"/>
                <w:color w:val="000000"/>
                <w:kern w:val="0"/>
                <w:sz w:val="21"/>
                <w:szCs w:val="21"/>
                <w:highlight w:val="none"/>
                <w:u w:val="none"/>
                <w:lang w:val="en-US" w:eastAsia="zh-CN" w:bidi="ar"/>
              </w:rPr>
              <w:t>6</w:t>
            </w:r>
          </w:p>
        </w:tc>
        <w:tc>
          <w:tcPr>
            <w:tcW w:w="54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1C06F6C">
            <w:pPr>
              <w:keepNext w:val="0"/>
              <w:keepLines w:val="0"/>
              <w:widowControl/>
              <w:suppressLineNumbers w:val="0"/>
              <w:spacing w:line="240" w:lineRule="auto"/>
              <w:jc w:val="left"/>
              <w:textAlignment w:val="center"/>
              <w:rPr>
                <w:rFonts w:hint="default" w:ascii="宋体" w:hAnsi="宋体" w:eastAsia="宋体" w:cs="宋体"/>
                <w:i w:val="0"/>
                <w:iCs w:val="0"/>
                <w:color w:val="auto"/>
                <w:sz w:val="21"/>
                <w:szCs w:val="21"/>
                <w:highlight w:val="none"/>
                <w:u w:val="none"/>
                <w:lang w:val="en-US"/>
              </w:rPr>
            </w:pPr>
            <w:r>
              <w:rPr>
                <w:sz w:val="20"/>
              </w:rPr>
              <w:t>大专及以上学历。护理学</w:t>
            </w:r>
            <w:r>
              <w:rPr>
                <w:rFonts w:hint="eastAsia"/>
                <w:sz w:val="20"/>
                <w:lang w:eastAsia="zh-CN"/>
              </w:rPr>
              <w:t>专业及</w:t>
            </w:r>
            <w:r>
              <w:rPr>
                <w:sz w:val="20"/>
              </w:rPr>
              <w:t>有护理工作经验优先，熟练计算机操作，人际沟通能力强。</w:t>
            </w:r>
          </w:p>
        </w:tc>
      </w:tr>
      <w:tr w14:paraId="4F4D1F0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28" w:hRule="atLeast"/>
          <w:jc w:val="center"/>
        </w:trPr>
        <w:tc>
          <w:tcPr>
            <w:tcW w:w="6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E77EB2B">
            <w:pPr>
              <w:keepNext w:val="0"/>
              <w:keepLines w:val="0"/>
              <w:widowControl/>
              <w:suppressLineNumbers w:val="0"/>
              <w:spacing w:line="240" w:lineRule="auto"/>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2</w:t>
            </w:r>
          </w:p>
        </w:tc>
        <w:tc>
          <w:tcPr>
            <w:tcW w:w="1275" w:type="dxa"/>
            <w:vMerge w:val="restart"/>
            <w:tcBorders>
              <w:top w:val="single" w:color="000000" w:sz="4" w:space="0"/>
              <w:left w:val="single" w:color="000000" w:sz="4" w:space="0"/>
              <w:right w:val="single" w:color="000000" w:sz="4" w:space="0"/>
            </w:tcBorders>
            <w:shd w:val="clear" w:color="auto" w:fill="auto"/>
            <w:noWrap/>
            <w:vAlign w:val="center"/>
          </w:tcPr>
          <w:p w14:paraId="665C2A52">
            <w:pPr>
              <w:keepNext w:val="0"/>
              <w:keepLines w:val="0"/>
              <w:widowControl/>
              <w:suppressLineNumbers w:val="0"/>
              <w:spacing w:line="240" w:lineRule="auto"/>
              <w:jc w:val="center"/>
              <w:textAlignment w:val="center"/>
              <w:rPr>
                <w:rFonts w:hint="eastAsia" w:ascii="宋体" w:hAnsi="宋体" w:eastAsia="宋体" w:cs="宋体"/>
                <w:i w:val="0"/>
                <w:iCs w:val="0"/>
                <w:color w:val="000000"/>
                <w:sz w:val="21"/>
                <w:szCs w:val="21"/>
                <w:highlight w:val="none"/>
                <w:u w:val="none"/>
                <w:lang w:eastAsia="zh-CN"/>
              </w:rPr>
            </w:pPr>
            <w:r>
              <w:rPr>
                <w:rFonts w:hint="eastAsia" w:ascii="宋体" w:hAnsi="宋体" w:eastAsia="宋体" w:cs="宋体"/>
                <w:i w:val="0"/>
                <w:iCs w:val="0"/>
                <w:color w:val="000000"/>
                <w:sz w:val="21"/>
                <w:szCs w:val="21"/>
                <w:highlight w:val="none"/>
                <w:u w:val="none"/>
                <w:lang w:eastAsia="zh-CN"/>
              </w:rPr>
              <w:t>医技</w:t>
            </w:r>
          </w:p>
        </w:tc>
        <w:tc>
          <w:tcPr>
            <w:tcW w:w="147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E9E1DC3">
            <w:pPr>
              <w:keepNext w:val="0"/>
              <w:keepLines w:val="0"/>
              <w:widowControl/>
              <w:suppressLineNumbers w:val="0"/>
              <w:spacing w:line="240" w:lineRule="auto"/>
              <w:jc w:val="center"/>
              <w:textAlignment w:val="center"/>
              <w:rPr>
                <w:rFonts w:hint="eastAsia" w:ascii="宋体" w:hAnsi="宋体" w:eastAsia="宋体" w:cs="宋体"/>
                <w:i w:val="0"/>
                <w:iCs w:val="0"/>
                <w:color w:val="000000"/>
                <w:sz w:val="21"/>
                <w:szCs w:val="21"/>
                <w:highlight w:val="none"/>
                <w:u w:val="none"/>
                <w:lang w:eastAsia="zh-CN"/>
              </w:rPr>
            </w:pPr>
            <w:r>
              <w:rPr>
                <w:rFonts w:hint="eastAsia" w:ascii="宋体" w:hAnsi="宋体" w:eastAsia="宋体" w:cs="宋体"/>
                <w:i w:val="0"/>
                <w:iCs w:val="0"/>
                <w:color w:val="000000"/>
                <w:sz w:val="21"/>
                <w:szCs w:val="21"/>
                <w:highlight w:val="none"/>
                <w:u w:val="none"/>
                <w:lang w:eastAsia="zh-CN"/>
              </w:rPr>
              <w:t>影像技师助理</w:t>
            </w:r>
          </w:p>
        </w:tc>
        <w:tc>
          <w:tcPr>
            <w:tcW w:w="705" w:type="dxa"/>
            <w:vMerge w:val="restart"/>
            <w:tcBorders>
              <w:top w:val="single" w:color="000000" w:sz="4" w:space="0"/>
              <w:left w:val="single" w:color="000000" w:sz="4" w:space="0"/>
              <w:right w:val="single" w:color="000000" w:sz="4" w:space="0"/>
            </w:tcBorders>
            <w:shd w:val="clear" w:color="auto" w:fill="FFFFFF"/>
            <w:vAlign w:val="center"/>
          </w:tcPr>
          <w:p w14:paraId="65FADC4A">
            <w:pPr>
              <w:keepNext w:val="0"/>
              <w:keepLines w:val="0"/>
              <w:widowControl/>
              <w:suppressLineNumbers w:val="0"/>
              <w:spacing w:line="240" w:lineRule="auto"/>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4</w:t>
            </w:r>
          </w:p>
        </w:tc>
        <w:tc>
          <w:tcPr>
            <w:tcW w:w="54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3EA79D4">
            <w:pPr>
              <w:keepNext w:val="0"/>
              <w:keepLines w:val="0"/>
              <w:widowControl/>
              <w:suppressLineNumbers w:val="0"/>
              <w:spacing w:line="240" w:lineRule="auto"/>
              <w:jc w:val="left"/>
              <w:textAlignment w:val="center"/>
              <w:rPr>
                <w:rFonts w:hint="eastAsia" w:ascii="宋体" w:hAnsi="宋体" w:eastAsia="宋体" w:cs="宋体"/>
                <w:i w:val="0"/>
                <w:iCs w:val="0"/>
                <w:color w:val="auto"/>
                <w:kern w:val="0"/>
                <w:sz w:val="21"/>
                <w:szCs w:val="21"/>
                <w:highlight w:val="none"/>
                <w:u w:val="none"/>
                <w:lang w:val="en-US" w:eastAsia="zh-CN" w:bidi="ar"/>
              </w:rPr>
            </w:pPr>
            <w:r>
              <w:rPr>
                <w:sz w:val="20"/>
              </w:rPr>
              <w:t>大专及以上学历，有</w:t>
            </w:r>
            <w:r>
              <w:rPr>
                <w:rFonts w:hint="eastAsia"/>
                <w:sz w:val="20"/>
                <w:lang w:eastAsia="zh-CN"/>
              </w:rPr>
              <w:t>医院医学影像</w:t>
            </w:r>
            <w:r>
              <w:rPr>
                <w:sz w:val="20"/>
              </w:rPr>
              <w:t>工作经验者优先。</w:t>
            </w:r>
          </w:p>
        </w:tc>
      </w:tr>
      <w:tr w14:paraId="7A03BD3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12" w:hRule="atLeast"/>
          <w:jc w:val="center"/>
        </w:trPr>
        <w:tc>
          <w:tcPr>
            <w:tcW w:w="6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F428BC6">
            <w:pPr>
              <w:keepNext w:val="0"/>
              <w:keepLines w:val="0"/>
              <w:widowControl/>
              <w:suppressLineNumbers w:val="0"/>
              <w:spacing w:line="240" w:lineRule="auto"/>
              <w:jc w:val="center"/>
              <w:textAlignment w:val="center"/>
              <w:rPr>
                <w:rFonts w:hint="default" w:ascii="宋体" w:hAnsi="宋体" w:eastAsia="宋体" w:cs="宋体"/>
                <w:i w:val="0"/>
                <w:iCs w:val="0"/>
                <w:color w:val="000000"/>
                <w:kern w:val="0"/>
                <w:sz w:val="21"/>
                <w:szCs w:val="21"/>
                <w:highlight w:val="none"/>
                <w:u w:val="none"/>
                <w:lang w:val="en-US" w:eastAsia="zh-CN" w:bidi="ar"/>
              </w:rPr>
            </w:pPr>
            <w:r>
              <w:rPr>
                <w:rFonts w:hint="eastAsia" w:ascii="宋体" w:hAnsi="宋体" w:eastAsia="宋体" w:cs="宋体"/>
                <w:i w:val="0"/>
                <w:iCs w:val="0"/>
                <w:color w:val="000000"/>
                <w:kern w:val="0"/>
                <w:sz w:val="21"/>
                <w:szCs w:val="21"/>
                <w:highlight w:val="none"/>
                <w:u w:val="none"/>
                <w:lang w:val="en-US" w:eastAsia="zh-CN" w:bidi="ar"/>
              </w:rPr>
              <w:t>3</w:t>
            </w:r>
          </w:p>
        </w:tc>
        <w:tc>
          <w:tcPr>
            <w:tcW w:w="1275" w:type="dxa"/>
            <w:vMerge w:val="continue"/>
            <w:tcBorders>
              <w:left w:val="single" w:color="000000" w:sz="4" w:space="0"/>
              <w:right w:val="single" w:color="000000" w:sz="4" w:space="0"/>
            </w:tcBorders>
            <w:shd w:val="clear" w:color="auto" w:fill="auto"/>
            <w:noWrap/>
            <w:vAlign w:val="center"/>
          </w:tcPr>
          <w:p w14:paraId="1B635154">
            <w:pPr>
              <w:keepNext w:val="0"/>
              <w:keepLines w:val="0"/>
              <w:widowControl/>
              <w:suppressLineNumbers w:val="0"/>
              <w:spacing w:line="240" w:lineRule="auto"/>
              <w:jc w:val="center"/>
              <w:textAlignment w:val="center"/>
              <w:rPr>
                <w:rFonts w:hint="eastAsia" w:ascii="宋体" w:hAnsi="宋体" w:eastAsia="宋体" w:cs="宋体"/>
                <w:i w:val="0"/>
                <w:iCs w:val="0"/>
                <w:color w:val="000000"/>
                <w:sz w:val="21"/>
                <w:szCs w:val="21"/>
                <w:highlight w:val="none"/>
                <w:u w:val="none"/>
                <w:lang w:eastAsia="zh-CN"/>
              </w:rPr>
            </w:pPr>
          </w:p>
        </w:tc>
        <w:tc>
          <w:tcPr>
            <w:tcW w:w="147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5EF952F">
            <w:pPr>
              <w:keepNext w:val="0"/>
              <w:keepLines w:val="0"/>
              <w:widowControl/>
              <w:suppressLineNumbers w:val="0"/>
              <w:spacing w:line="240" w:lineRule="auto"/>
              <w:jc w:val="center"/>
              <w:textAlignment w:val="center"/>
              <w:rPr>
                <w:rFonts w:hint="eastAsia" w:ascii="宋体" w:hAnsi="宋体" w:eastAsia="宋体" w:cs="宋体"/>
                <w:b/>
                <w:bCs/>
                <w:i w:val="0"/>
                <w:iCs w:val="0"/>
                <w:color w:val="000000"/>
                <w:sz w:val="21"/>
                <w:szCs w:val="21"/>
                <w:highlight w:val="none"/>
                <w:u w:val="none"/>
                <w:lang w:val="en-US" w:eastAsia="zh-CN"/>
              </w:rPr>
            </w:pPr>
            <w:r>
              <w:rPr>
                <w:rFonts w:hint="eastAsia" w:ascii="宋体" w:hAnsi="宋体" w:eastAsia="宋体" w:cs="宋体"/>
                <w:i w:val="0"/>
                <w:iCs w:val="0"/>
                <w:color w:val="000000"/>
                <w:sz w:val="21"/>
                <w:szCs w:val="21"/>
                <w:highlight w:val="none"/>
                <w:u w:val="none"/>
                <w:lang w:val="en-US" w:eastAsia="zh-CN"/>
              </w:rPr>
              <w:t>检验</w:t>
            </w:r>
            <w:r>
              <w:rPr>
                <w:rFonts w:hint="eastAsia" w:ascii="宋体" w:hAnsi="宋体" w:eastAsia="宋体" w:cs="宋体"/>
                <w:i w:val="0"/>
                <w:iCs w:val="0"/>
                <w:color w:val="000000"/>
                <w:sz w:val="21"/>
                <w:szCs w:val="21"/>
                <w:highlight w:val="none"/>
                <w:u w:val="none"/>
                <w:lang w:eastAsia="zh-CN"/>
              </w:rPr>
              <w:t>技师助理</w:t>
            </w:r>
          </w:p>
        </w:tc>
        <w:tc>
          <w:tcPr>
            <w:tcW w:w="705" w:type="dxa"/>
            <w:vMerge w:val="continue"/>
            <w:tcBorders>
              <w:left w:val="single" w:color="000000" w:sz="4" w:space="0"/>
              <w:right w:val="single" w:color="000000" w:sz="4" w:space="0"/>
            </w:tcBorders>
            <w:shd w:val="clear" w:color="auto" w:fill="FFFFFF"/>
            <w:vAlign w:val="center"/>
          </w:tcPr>
          <w:p w14:paraId="1F6B212F">
            <w:pPr>
              <w:keepNext w:val="0"/>
              <w:keepLines w:val="0"/>
              <w:widowControl/>
              <w:suppressLineNumbers w:val="0"/>
              <w:spacing w:line="240" w:lineRule="auto"/>
              <w:jc w:val="center"/>
              <w:textAlignment w:val="center"/>
              <w:rPr>
                <w:rFonts w:hint="eastAsia" w:ascii="宋体" w:hAnsi="宋体" w:eastAsia="宋体" w:cs="宋体"/>
                <w:i w:val="0"/>
                <w:iCs w:val="0"/>
                <w:color w:val="000000"/>
                <w:kern w:val="0"/>
                <w:sz w:val="21"/>
                <w:szCs w:val="21"/>
                <w:highlight w:val="none"/>
                <w:u w:val="none"/>
                <w:lang w:val="en-US" w:eastAsia="zh-CN" w:bidi="ar"/>
              </w:rPr>
            </w:pPr>
          </w:p>
        </w:tc>
        <w:tc>
          <w:tcPr>
            <w:tcW w:w="54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B25AA4D">
            <w:pPr>
              <w:keepNext w:val="0"/>
              <w:keepLines w:val="0"/>
              <w:widowControl/>
              <w:suppressLineNumbers w:val="0"/>
              <w:spacing w:line="240" w:lineRule="auto"/>
              <w:jc w:val="left"/>
              <w:textAlignment w:val="center"/>
              <w:rPr>
                <w:rFonts w:hint="eastAsia" w:ascii="宋体" w:hAnsi="宋体" w:eastAsia="宋体" w:cs="宋体"/>
                <w:i w:val="0"/>
                <w:iCs w:val="0"/>
                <w:color w:val="auto"/>
                <w:kern w:val="0"/>
                <w:sz w:val="21"/>
                <w:szCs w:val="21"/>
                <w:highlight w:val="none"/>
                <w:u w:val="none"/>
                <w:lang w:val="en-US" w:eastAsia="zh-CN" w:bidi="ar"/>
              </w:rPr>
            </w:pPr>
            <w:r>
              <w:rPr>
                <w:rFonts w:hint="eastAsia"/>
                <w:sz w:val="20"/>
                <w:lang w:eastAsia="zh-CN"/>
              </w:rPr>
              <w:t>本科</w:t>
            </w:r>
            <w:r>
              <w:rPr>
                <w:sz w:val="20"/>
              </w:rPr>
              <w:t>及以上学历，有</w:t>
            </w:r>
            <w:r>
              <w:rPr>
                <w:rFonts w:hint="eastAsia"/>
                <w:sz w:val="20"/>
                <w:lang w:eastAsia="zh-CN"/>
              </w:rPr>
              <w:t>医院检验</w:t>
            </w:r>
            <w:r>
              <w:rPr>
                <w:sz w:val="20"/>
              </w:rPr>
              <w:t>工作经验者优先。</w:t>
            </w:r>
          </w:p>
        </w:tc>
      </w:tr>
      <w:tr w14:paraId="13FD169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87" w:hRule="atLeast"/>
          <w:jc w:val="center"/>
        </w:trPr>
        <w:tc>
          <w:tcPr>
            <w:tcW w:w="6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BCF1DC6">
            <w:pPr>
              <w:keepNext w:val="0"/>
              <w:keepLines w:val="0"/>
              <w:widowControl/>
              <w:suppressLineNumbers w:val="0"/>
              <w:spacing w:line="240" w:lineRule="auto"/>
              <w:jc w:val="center"/>
              <w:textAlignment w:val="center"/>
              <w:rPr>
                <w:rFonts w:hint="default" w:ascii="宋体" w:hAnsi="宋体" w:eastAsia="宋体" w:cs="宋体"/>
                <w:i w:val="0"/>
                <w:iCs w:val="0"/>
                <w:color w:val="000000"/>
                <w:kern w:val="0"/>
                <w:sz w:val="21"/>
                <w:szCs w:val="21"/>
                <w:highlight w:val="none"/>
                <w:u w:val="none"/>
                <w:lang w:val="en-US" w:eastAsia="zh-CN" w:bidi="ar"/>
              </w:rPr>
            </w:pPr>
            <w:r>
              <w:rPr>
                <w:rFonts w:hint="eastAsia" w:ascii="宋体" w:hAnsi="宋体" w:eastAsia="宋体" w:cs="宋体"/>
                <w:i w:val="0"/>
                <w:iCs w:val="0"/>
                <w:color w:val="000000"/>
                <w:kern w:val="0"/>
                <w:sz w:val="21"/>
                <w:szCs w:val="21"/>
                <w:highlight w:val="none"/>
                <w:u w:val="none"/>
                <w:lang w:val="en-US" w:eastAsia="zh-CN" w:bidi="ar"/>
              </w:rPr>
              <w:t>4</w:t>
            </w:r>
          </w:p>
        </w:tc>
        <w:tc>
          <w:tcPr>
            <w:tcW w:w="1275" w:type="dxa"/>
            <w:vMerge w:val="continue"/>
            <w:tcBorders>
              <w:left w:val="single" w:color="000000" w:sz="4" w:space="0"/>
              <w:bottom w:val="single" w:color="000000" w:sz="4" w:space="0"/>
              <w:right w:val="single" w:color="000000" w:sz="4" w:space="0"/>
            </w:tcBorders>
            <w:shd w:val="clear" w:color="auto" w:fill="auto"/>
            <w:noWrap/>
            <w:vAlign w:val="center"/>
          </w:tcPr>
          <w:p w14:paraId="75F5DBB2">
            <w:pPr>
              <w:keepNext w:val="0"/>
              <w:keepLines w:val="0"/>
              <w:widowControl/>
              <w:suppressLineNumbers w:val="0"/>
              <w:spacing w:line="240" w:lineRule="auto"/>
              <w:jc w:val="center"/>
              <w:textAlignment w:val="center"/>
              <w:rPr>
                <w:rFonts w:hint="eastAsia" w:ascii="宋体" w:hAnsi="宋体" w:eastAsia="宋体" w:cs="宋体"/>
                <w:i w:val="0"/>
                <w:iCs w:val="0"/>
                <w:color w:val="000000"/>
                <w:sz w:val="21"/>
                <w:szCs w:val="21"/>
                <w:highlight w:val="none"/>
                <w:u w:val="none"/>
                <w:lang w:eastAsia="zh-CN"/>
              </w:rPr>
            </w:pPr>
          </w:p>
        </w:tc>
        <w:tc>
          <w:tcPr>
            <w:tcW w:w="147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DD77D8B">
            <w:pPr>
              <w:keepNext w:val="0"/>
              <w:keepLines w:val="0"/>
              <w:widowControl/>
              <w:suppressLineNumbers w:val="0"/>
              <w:spacing w:line="240" w:lineRule="auto"/>
              <w:jc w:val="center"/>
              <w:textAlignment w:val="center"/>
              <w:rPr>
                <w:rFonts w:hint="eastAsia" w:ascii="宋体" w:hAnsi="宋体" w:eastAsia="宋体" w:cs="宋体"/>
                <w:i w:val="0"/>
                <w:iCs w:val="0"/>
                <w:color w:val="000000"/>
                <w:sz w:val="21"/>
                <w:szCs w:val="21"/>
                <w:highlight w:val="none"/>
                <w:u w:val="none"/>
                <w:lang w:val="en-US" w:eastAsia="zh-CN"/>
              </w:rPr>
            </w:pPr>
            <w:r>
              <w:rPr>
                <w:rFonts w:hint="eastAsia" w:ascii="宋体" w:hAnsi="宋体" w:eastAsia="宋体" w:cs="宋体"/>
                <w:i w:val="0"/>
                <w:iCs w:val="0"/>
                <w:color w:val="000000"/>
                <w:sz w:val="21"/>
                <w:szCs w:val="21"/>
                <w:highlight w:val="none"/>
                <w:u w:val="none"/>
                <w:lang w:val="en-US" w:eastAsia="zh-CN"/>
              </w:rPr>
              <w:t>康复</w:t>
            </w:r>
            <w:r>
              <w:rPr>
                <w:rFonts w:hint="eastAsia" w:ascii="宋体" w:hAnsi="宋体" w:eastAsia="宋体" w:cs="宋体"/>
                <w:i w:val="0"/>
                <w:iCs w:val="0"/>
                <w:color w:val="000000"/>
                <w:sz w:val="21"/>
                <w:szCs w:val="21"/>
                <w:highlight w:val="none"/>
                <w:u w:val="none"/>
                <w:lang w:eastAsia="zh-CN"/>
              </w:rPr>
              <w:t>技师助理</w:t>
            </w:r>
          </w:p>
        </w:tc>
        <w:tc>
          <w:tcPr>
            <w:tcW w:w="705" w:type="dxa"/>
            <w:vMerge w:val="continue"/>
            <w:tcBorders>
              <w:left w:val="single" w:color="000000" w:sz="4" w:space="0"/>
              <w:bottom w:val="single" w:color="000000" w:sz="4" w:space="0"/>
              <w:right w:val="single" w:color="000000" w:sz="4" w:space="0"/>
            </w:tcBorders>
            <w:shd w:val="clear" w:color="auto" w:fill="FFFFFF"/>
            <w:vAlign w:val="center"/>
          </w:tcPr>
          <w:p w14:paraId="371C4640">
            <w:pPr>
              <w:keepNext w:val="0"/>
              <w:keepLines w:val="0"/>
              <w:widowControl/>
              <w:suppressLineNumbers w:val="0"/>
              <w:spacing w:line="240" w:lineRule="auto"/>
              <w:jc w:val="center"/>
              <w:textAlignment w:val="center"/>
              <w:rPr>
                <w:rFonts w:hint="eastAsia" w:ascii="宋体" w:hAnsi="宋体" w:eastAsia="宋体" w:cs="宋体"/>
                <w:i w:val="0"/>
                <w:iCs w:val="0"/>
                <w:color w:val="000000"/>
                <w:kern w:val="0"/>
                <w:sz w:val="21"/>
                <w:szCs w:val="21"/>
                <w:highlight w:val="none"/>
                <w:u w:val="none"/>
                <w:lang w:val="en-US" w:eastAsia="zh-CN" w:bidi="ar"/>
              </w:rPr>
            </w:pPr>
          </w:p>
        </w:tc>
        <w:tc>
          <w:tcPr>
            <w:tcW w:w="54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FEDB210">
            <w:pPr>
              <w:keepNext w:val="0"/>
              <w:keepLines w:val="0"/>
              <w:widowControl/>
              <w:suppressLineNumbers w:val="0"/>
              <w:spacing w:line="240" w:lineRule="auto"/>
              <w:jc w:val="left"/>
              <w:textAlignment w:val="center"/>
              <w:rPr>
                <w:rFonts w:hint="default" w:ascii="宋体" w:hAnsi="宋体" w:eastAsia="宋体" w:cs="宋体"/>
                <w:i w:val="0"/>
                <w:iCs w:val="0"/>
                <w:color w:val="auto"/>
                <w:kern w:val="0"/>
                <w:sz w:val="21"/>
                <w:szCs w:val="21"/>
                <w:highlight w:val="none"/>
                <w:u w:val="none"/>
                <w:lang w:val="en-US" w:eastAsia="zh-CN" w:bidi="ar"/>
              </w:rPr>
            </w:pPr>
            <w:r>
              <w:rPr>
                <w:sz w:val="20"/>
              </w:rPr>
              <w:t>大专及以上学历，有</w:t>
            </w:r>
            <w:r>
              <w:rPr>
                <w:rFonts w:hint="eastAsia"/>
                <w:sz w:val="20"/>
                <w:lang w:eastAsia="zh-CN"/>
              </w:rPr>
              <w:t>医院康复</w:t>
            </w:r>
            <w:r>
              <w:rPr>
                <w:sz w:val="20"/>
              </w:rPr>
              <w:t>工作经验者优先。</w:t>
            </w:r>
          </w:p>
        </w:tc>
      </w:tr>
      <w:tr w14:paraId="18BFD30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97" w:hRule="atLeast"/>
          <w:jc w:val="center"/>
        </w:trPr>
        <w:tc>
          <w:tcPr>
            <w:tcW w:w="6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4B5C83E">
            <w:pPr>
              <w:keepNext w:val="0"/>
              <w:keepLines w:val="0"/>
              <w:widowControl/>
              <w:suppressLineNumbers w:val="0"/>
              <w:spacing w:line="240" w:lineRule="auto"/>
              <w:jc w:val="center"/>
              <w:textAlignment w:val="center"/>
              <w:rPr>
                <w:rFonts w:hint="default" w:ascii="宋体" w:hAnsi="宋体" w:eastAsia="宋体" w:cs="宋体"/>
                <w:i w:val="0"/>
                <w:iCs w:val="0"/>
                <w:color w:val="000000"/>
                <w:kern w:val="0"/>
                <w:sz w:val="21"/>
                <w:szCs w:val="21"/>
                <w:highlight w:val="none"/>
                <w:u w:val="none"/>
                <w:lang w:val="en-US" w:eastAsia="zh-CN" w:bidi="ar"/>
              </w:rPr>
            </w:pPr>
            <w:r>
              <w:rPr>
                <w:rFonts w:hint="eastAsia" w:ascii="宋体" w:hAnsi="宋体" w:eastAsia="宋体" w:cs="宋体"/>
                <w:i w:val="0"/>
                <w:iCs w:val="0"/>
                <w:color w:val="000000"/>
                <w:kern w:val="0"/>
                <w:sz w:val="21"/>
                <w:szCs w:val="21"/>
                <w:highlight w:val="none"/>
                <w:u w:val="none"/>
                <w:lang w:val="en-US" w:eastAsia="zh-CN" w:bidi="ar"/>
              </w:rPr>
              <w:t>5</w:t>
            </w:r>
          </w:p>
        </w:tc>
        <w:tc>
          <w:tcPr>
            <w:tcW w:w="1275" w:type="dxa"/>
            <w:vMerge w:val="restart"/>
            <w:tcBorders>
              <w:top w:val="single" w:color="000000" w:sz="4" w:space="0"/>
              <w:left w:val="single" w:color="000000" w:sz="4" w:space="0"/>
              <w:right w:val="single" w:color="000000" w:sz="4" w:space="0"/>
            </w:tcBorders>
            <w:shd w:val="clear" w:color="auto" w:fill="auto"/>
            <w:noWrap/>
            <w:vAlign w:val="center"/>
          </w:tcPr>
          <w:p w14:paraId="4C0D4FC7">
            <w:pPr>
              <w:keepNext w:val="0"/>
              <w:keepLines w:val="0"/>
              <w:widowControl/>
              <w:suppressLineNumbers w:val="0"/>
              <w:spacing w:line="240" w:lineRule="auto"/>
              <w:jc w:val="center"/>
              <w:textAlignment w:val="center"/>
              <w:rPr>
                <w:rFonts w:hint="eastAsia" w:ascii="宋体" w:hAnsi="宋体" w:eastAsia="宋体" w:cs="宋体"/>
                <w:i w:val="0"/>
                <w:iCs w:val="0"/>
                <w:color w:val="000000"/>
                <w:sz w:val="21"/>
                <w:szCs w:val="21"/>
                <w:highlight w:val="none"/>
                <w:u w:val="none"/>
                <w:lang w:eastAsia="zh-CN"/>
              </w:rPr>
            </w:pPr>
            <w:r>
              <w:rPr>
                <w:rFonts w:hint="eastAsia" w:ascii="宋体" w:hAnsi="宋体" w:eastAsia="宋体" w:cs="宋体"/>
                <w:i w:val="0"/>
                <w:iCs w:val="0"/>
                <w:color w:val="000000"/>
                <w:sz w:val="21"/>
                <w:szCs w:val="21"/>
                <w:highlight w:val="none"/>
                <w:u w:val="none"/>
                <w:lang w:eastAsia="zh-CN"/>
              </w:rPr>
              <w:t>临床科室</w:t>
            </w:r>
          </w:p>
          <w:p w14:paraId="025C852B">
            <w:pPr>
              <w:keepNext w:val="0"/>
              <w:keepLines w:val="0"/>
              <w:widowControl/>
              <w:suppressLineNumbers w:val="0"/>
              <w:spacing w:line="240" w:lineRule="auto"/>
              <w:jc w:val="center"/>
              <w:textAlignment w:val="center"/>
              <w:rPr>
                <w:rFonts w:hint="eastAsia" w:ascii="宋体" w:hAnsi="宋体" w:eastAsia="宋体" w:cs="宋体"/>
                <w:i w:val="0"/>
                <w:iCs w:val="0"/>
                <w:color w:val="000000"/>
                <w:sz w:val="21"/>
                <w:szCs w:val="21"/>
                <w:highlight w:val="none"/>
                <w:u w:val="none"/>
                <w:lang w:eastAsia="zh-CN"/>
              </w:rPr>
            </w:pPr>
          </w:p>
        </w:tc>
        <w:tc>
          <w:tcPr>
            <w:tcW w:w="147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8F5329E">
            <w:pPr>
              <w:keepNext w:val="0"/>
              <w:keepLines w:val="0"/>
              <w:widowControl/>
              <w:suppressLineNumbers w:val="0"/>
              <w:spacing w:line="240" w:lineRule="auto"/>
              <w:jc w:val="center"/>
              <w:textAlignment w:val="center"/>
              <w:rPr>
                <w:rFonts w:hint="eastAsia" w:ascii="宋体" w:hAnsi="宋体" w:eastAsia="宋体" w:cs="宋体"/>
                <w:i w:val="0"/>
                <w:iCs w:val="0"/>
                <w:color w:val="000000"/>
                <w:sz w:val="21"/>
                <w:szCs w:val="21"/>
                <w:highlight w:val="none"/>
                <w:u w:val="none"/>
                <w:lang w:val="en-US" w:eastAsia="zh-CN"/>
              </w:rPr>
            </w:pPr>
            <w:r>
              <w:rPr>
                <w:rFonts w:hint="eastAsia" w:ascii="宋体" w:hAnsi="宋体" w:eastAsia="宋体" w:cs="宋体"/>
                <w:i w:val="0"/>
                <w:iCs w:val="0"/>
                <w:color w:val="000000"/>
                <w:sz w:val="21"/>
                <w:szCs w:val="21"/>
                <w:highlight w:val="none"/>
                <w:u w:val="none"/>
                <w:lang w:eastAsia="zh-CN"/>
              </w:rPr>
              <w:t>导医/导</w:t>
            </w:r>
            <w:r>
              <w:rPr>
                <w:rFonts w:hint="eastAsia" w:ascii="宋体" w:hAnsi="宋体" w:eastAsia="宋体" w:cs="宋体"/>
                <w:i w:val="0"/>
                <w:iCs w:val="0"/>
                <w:color w:val="000000"/>
                <w:sz w:val="21"/>
                <w:szCs w:val="21"/>
                <w:highlight w:val="none"/>
                <w:u w:val="none"/>
                <w:lang w:val="en-US" w:eastAsia="zh-CN"/>
              </w:rPr>
              <w:t>诊</w:t>
            </w:r>
          </w:p>
        </w:tc>
        <w:tc>
          <w:tcPr>
            <w:tcW w:w="705" w:type="dxa"/>
            <w:vMerge w:val="restart"/>
            <w:tcBorders>
              <w:top w:val="single" w:color="000000" w:sz="4" w:space="0"/>
              <w:left w:val="single" w:color="000000" w:sz="4" w:space="0"/>
              <w:right w:val="single" w:color="000000" w:sz="4" w:space="0"/>
            </w:tcBorders>
            <w:shd w:val="clear" w:color="auto" w:fill="FFFFFF"/>
            <w:vAlign w:val="center"/>
          </w:tcPr>
          <w:p w14:paraId="53DF6F92">
            <w:pPr>
              <w:keepNext w:val="0"/>
              <w:keepLines w:val="0"/>
              <w:widowControl/>
              <w:suppressLineNumbers w:val="0"/>
              <w:spacing w:line="240" w:lineRule="auto"/>
              <w:jc w:val="center"/>
              <w:textAlignment w:val="center"/>
              <w:rPr>
                <w:rFonts w:hint="eastAsia" w:ascii="宋体" w:hAnsi="宋体" w:eastAsia="宋体" w:cs="宋体"/>
                <w:i w:val="0"/>
                <w:iCs w:val="0"/>
                <w:color w:val="000000"/>
                <w:kern w:val="0"/>
                <w:sz w:val="21"/>
                <w:szCs w:val="21"/>
                <w:highlight w:val="none"/>
                <w:u w:val="none"/>
                <w:lang w:val="en-US" w:eastAsia="zh-CN" w:bidi="ar"/>
              </w:rPr>
            </w:pPr>
            <w:r>
              <w:rPr>
                <w:rFonts w:hint="eastAsia" w:ascii="宋体" w:hAnsi="宋体" w:eastAsia="宋体" w:cs="宋体"/>
                <w:i w:val="0"/>
                <w:iCs w:val="0"/>
                <w:color w:val="000000"/>
                <w:kern w:val="0"/>
                <w:sz w:val="21"/>
                <w:szCs w:val="21"/>
                <w:highlight w:val="none"/>
                <w:u w:val="none"/>
                <w:lang w:val="en-US" w:eastAsia="zh-CN" w:bidi="ar"/>
              </w:rPr>
              <w:t>1</w:t>
            </w:r>
          </w:p>
        </w:tc>
        <w:tc>
          <w:tcPr>
            <w:tcW w:w="54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3DD5DDF">
            <w:pPr>
              <w:keepNext w:val="0"/>
              <w:keepLines w:val="0"/>
              <w:widowControl/>
              <w:numPr>
                <w:ilvl w:val="0"/>
                <w:numId w:val="0"/>
              </w:numPr>
              <w:suppressLineNumbers w:val="0"/>
              <w:spacing w:line="240" w:lineRule="auto"/>
              <w:ind w:left="0" w:leftChars="0" w:firstLine="0" w:firstLineChars="0"/>
              <w:jc w:val="left"/>
              <w:textAlignment w:val="center"/>
              <w:rPr>
                <w:rFonts w:hint="eastAsia"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1"/>
                <w:szCs w:val="21"/>
                <w:highlight w:val="none"/>
                <w:u w:val="none"/>
                <w:lang w:val="en-US" w:eastAsia="zh-CN" w:bidi="ar"/>
              </w:rPr>
              <w:t>高中及以上学历（含高中同等学历）</w:t>
            </w:r>
            <w:r>
              <w:rPr>
                <w:sz w:val="20"/>
              </w:rPr>
              <w:t>，有医院工作经验优先，1、五官端正，形象气质佳，国语、粤语交流均顺畅。2、善于与人沟通、能吃苦耐劳、遵守劳动纪律、具有团队合作精神。</w:t>
            </w:r>
          </w:p>
        </w:tc>
      </w:tr>
      <w:tr w14:paraId="3E236BC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94" w:hRule="atLeast"/>
          <w:jc w:val="center"/>
        </w:trPr>
        <w:tc>
          <w:tcPr>
            <w:tcW w:w="6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EB05EA1">
            <w:pPr>
              <w:keepNext w:val="0"/>
              <w:keepLines w:val="0"/>
              <w:widowControl/>
              <w:suppressLineNumbers w:val="0"/>
              <w:spacing w:line="240" w:lineRule="auto"/>
              <w:jc w:val="center"/>
              <w:textAlignment w:val="center"/>
              <w:rPr>
                <w:rFonts w:hint="default" w:ascii="宋体" w:hAnsi="宋体" w:eastAsia="宋体" w:cs="宋体"/>
                <w:i w:val="0"/>
                <w:iCs w:val="0"/>
                <w:color w:val="000000"/>
                <w:kern w:val="0"/>
                <w:sz w:val="21"/>
                <w:szCs w:val="21"/>
                <w:highlight w:val="none"/>
                <w:u w:val="none"/>
                <w:lang w:val="en-US" w:eastAsia="zh-CN" w:bidi="ar"/>
              </w:rPr>
            </w:pPr>
            <w:r>
              <w:rPr>
                <w:rFonts w:hint="eastAsia" w:ascii="宋体" w:hAnsi="宋体" w:eastAsia="宋体" w:cs="宋体"/>
                <w:i w:val="0"/>
                <w:iCs w:val="0"/>
                <w:color w:val="000000"/>
                <w:kern w:val="0"/>
                <w:sz w:val="21"/>
                <w:szCs w:val="21"/>
                <w:highlight w:val="none"/>
                <w:u w:val="none"/>
                <w:lang w:val="en-US" w:eastAsia="zh-CN" w:bidi="ar"/>
              </w:rPr>
              <w:t>6</w:t>
            </w:r>
          </w:p>
        </w:tc>
        <w:tc>
          <w:tcPr>
            <w:tcW w:w="1275" w:type="dxa"/>
            <w:vMerge w:val="continue"/>
            <w:tcBorders>
              <w:left w:val="single" w:color="000000" w:sz="4" w:space="0"/>
              <w:bottom w:val="single" w:color="000000" w:sz="4" w:space="0"/>
              <w:right w:val="single" w:color="000000" w:sz="4" w:space="0"/>
            </w:tcBorders>
            <w:shd w:val="clear" w:color="auto" w:fill="auto"/>
            <w:noWrap/>
            <w:vAlign w:val="center"/>
          </w:tcPr>
          <w:p w14:paraId="7A9CDD9D">
            <w:pPr>
              <w:keepNext w:val="0"/>
              <w:keepLines w:val="0"/>
              <w:widowControl/>
              <w:suppressLineNumbers w:val="0"/>
              <w:spacing w:line="240" w:lineRule="auto"/>
              <w:jc w:val="center"/>
              <w:textAlignment w:val="center"/>
              <w:rPr>
                <w:rFonts w:hint="eastAsia" w:ascii="宋体" w:hAnsi="宋体" w:eastAsia="宋体" w:cs="宋体"/>
                <w:i w:val="0"/>
                <w:iCs w:val="0"/>
                <w:color w:val="000000"/>
                <w:sz w:val="21"/>
                <w:szCs w:val="21"/>
                <w:highlight w:val="none"/>
                <w:u w:val="none"/>
                <w:lang w:eastAsia="zh-CN"/>
              </w:rPr>
            </w:pPr>
          </w:p>
        </w:tc>
        <w:tc>
          <w:tcPr>
            <w:tcW w:w="147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F7B5B36">
            <w:pPr>
              <w:keepNext w:val="0"/>
              <w:keepLines w:val="0"/>
              <w:widowControl/>
              <w:suppressLineNumbers w:val="0"/>
              <w:spacing w:line="240" w:lineRule="auto"/>
              <w:jc w:val="center"/>
              <w:textAlignment w:val="center"/>
              <w:rPr>
                <w:rFonts w:hint="eastAsia" w:ascii="宋体" w:hAnsi="宋体" w:eastAsia="宋体" w:cs="宋体"/>
                <w:i w:val="0"/>
                <w:iCs w:val="0"/>
                <w:color w:val="000000"/>
                <w:sz w:val="21"/>
                <w:szCs w:val="21"/>
                <w:highlight w:val="none"/>
                <w:u w:val="none"/>
                <w:lang w:eastAsia="zh-CN"/>
              </w:rPr>
            </w:pPr>
            <w:r>
              <w:rPr>
                <w:rFonts w:hint="eastAsia" w:ascii="宋体" w:hAnsi="宋体" w:eastAsia="宋体" w:cs="宋体"/>
                <w:i w:val="0"/>
                <w:iCs w:val="0"/>
                <w:color w:val="000000"/>
                <w:sz w:val="21"/>
                <w:szCs w:val="21"/>
                <w:highlight w:val="none"/>
                <w:u w:val="none"/>
                <w:lang w:val="en-US" w:eastAsia="zh-CN"/>
              </w:rPr>
              <w:t>供应室工人</w:t>
            </w:r>
          </w:p>
        </w:tc>
        <w:tc>
          <w:tcPr>
            <w:tcW w:w="705" w:type="dxa"/>
            <w:vMerge w:val="continue"/>
            <w:tcBorders>
              <w:left w:val="single" w:color="000000" w:sz="4" w:space="0"/>
              <w:bottom w:val="single" w:color="000000" w:sz="4" w:space="0"/>
              <w:right w:val="single" w:color="000000" w:sz="4" w:space="0"/>
            </w:tcBorders>
            <w:shd w:val="clear" w:color="auto" w:fill="FFFFFF"/>
            <w:vAlign w:val="center"/>
          </w:tcPr>
          <w:p w14:paraId="574C3446">
            <w:pPr>
              <w:keepNext w:val="0"/>
              <w:keepLines w:val="0"/>
              <w:widowControl/>
              <w:suppressLineNumbers w:val="0"/>
              <w:spacing w:line="240" w:lineRule="auto"/>
              <w:jc w:val="center"/>
              <w:textAlignment w:val="center"/>
              <w:rPr>
                <w:rFonts w:hint="eastAsia" w:ascii="宋体" w:hAnsi="宋体" w:eastAsia="宋体" w:cs="宋体"/>
                <w:i w:val="0"/>
                <w:iCs w:val="0"/>
                <w:color w:val="000000"/>
                <w:kern w:val="0"/>
                <w:sz w:val="21"/>
                <w:szCs w:val="21"/>
                <w:highlight w:val="none"/>
                <w:u w:val="none"/>
                <w:lang w:val="en-US" w:eastAsia="zh-CN" w:bidi="ar"/>
              </w:rPr>
            </w:pPr>
          </w:p>
        </w:tc>
        <w:tc>
          <w:tcPr>
            <w:tcW w:w="54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77E485A">
            <w:pPr>
              <w:keepNext w:val="0"/>
              <w:keepLines w:val="0"/>
              <w:widowControl/>
              <w:numPr>
                <w:ilvl w:val="0"/>
                <w:numId w:val="0"/>
              </w:numPr>
              <w:suppressLineNumbers w:val="0"/>
              <w:spacing w:line="240" w:lineRule="auto"/>
              <w:ind w:left="0" w:leftChars="0" w:firstLine="0" w:firstLineChars="0"/>
              <w:jc w:val="left"/>
              <w:textAlignment w:val="center"/>
              <w:rPr>
                <w:rFonts w:hint="eastAsia"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1"/>
                <w:szCs w:val="21"/>
                <w:highlight w:val="none"/>
                <w:u w:val="none"/>
                <w:lang w:val="en-US" w:eastAsia="zh-CN" w:bidi="ar"/>
              </w:rPr>
              <w:t>高中及以上学历（含高中同等学历）</w:t>
            </w:r>
            <w:r>
              <w:rPr>
                <w:sz w:val="20"/>
              </w:rPr>
              <w:t>，有医院</w:t>
            </w:r>
            <w:r>
              <w:rPr>
                <w:rFonts w:hint="eastAsia"/>
                <w:sz w:val="20"/>
                <w:lang w:eastAsia="zh-CN"/>
              </w:rPr>
              <w:t>供应室</w:t>
            </w:r>
            <w:r>
              <w:rPr>
                <w:sz w:val="20"/>
              </w:rPr>
              <w:t>工作经验优先。</w:t>
            </w:r>
          </w:p>
        </w:tc>
      </w:tr>
      <w:tr w14:paraId="5BAD372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62" w:hRule="atLeast"/>
          <w:jc w:val="center"/>
        </w:trPr>
        <w:tc>
          <w:tcPr>
            <w:tcW w:w="6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27F8DE2">
            <w:pPr>
              <w:keepNext w:val="0"/>
              <w:keepLines w:val="0"/>
              <w:widowControl/>
              <w:suppressLineNumbers w:val="0"/>
              <w:spacing w:line="240" w:lineRule="auto"/>
              <w:jc w:val="center"/>
              <w:textAlignment w:val="center"/>
              <w:rPr>
                <w:rFonts w:hint="eastAsia" w:ascii="宋体" w:hAnsi="宋体" w:eastAsia="宋体" w:cs="宋体"/>
                <w:i w:val="0"/>
                <w:iCs w:val="0"/>
                <w:color w:val="000000"/>
                <w:sz w:val="21"/>
                <w:szCs w:val="21"/>
                <w:highlight w:val="none"/>
                <w:u w:val="none"/>
                <w:lang w:val="en-US" w:eastAsia="zh-CN"/>
              </w:rPr>
            </w:pPr>
            <w:r>
              <w:rPr>
                <w:rFonts w:hint="eastAsia" w:ascii="宋体" w:hAnsi="宋体" w:eastAsia="宋体" w:cs="宋体"/>
                <w:i w:val="0"/>
                <w:iCs w:val="0"/>
                <w:color w:val="000000"/>
                <w:sz w:val="21"/>
                <w:szCs w:val="21"/>
                <w:highlight w:val="none"/>
                <w:u w:val="none"/>
                <w:lang w:val="en-US" w:eastAsia="zh-CN"/>
              </w:rPr>
              <w:t>7</w:t>
            </w:r>
          </w:p>
        </w:tc>
        <w:tc>
          <w:tcPr>
            <w:tcW w:w="12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37D1CC0">
            <w:pPr>
              <w:keepNext w:val="0"/>
              <w:keepLines w:val="0"/>
              <w:widowControl/>
              <w:suppressLineNumbers w:val="0"/>
              <w:spacing w:line="240" w:lineRule="auto"/>
              <w:jc w:val="center"/>
              <w:textAlignment w:val="center"/>
              <w:rPr>
                <w:rFonts w:hint="eastAsia" w:ascii="宋体" w:hAnsi="宋体" w:eastAsia="宋体" w:cs="宋体"/>
                <w:i w:val="0"/>
                <w:iCs w:val="0"/>
                <w:color w:val="000000"/>
                <w:sz w:val="21"/>
                <w:szCs w:val="21"/>
                <w:highlight w:val="none"/>
                <w:u w:val="none"/>
                <w:lang w:eastAsia="zh-CN"/>
              </w:rPr>
            </w:pPr>
            <w:r>
              <w:rPr>
                <w:rFonts w:hint="eastAsia" w:ascii="宋体" w:hAnsi="宋体" w:eastAsia="宋体" w:cs="宋体"/>
                <w:i w:val="0"/>
                <w:iCs w:val="0"/>
                <w:color w:val="000000"/>
                <w:sz w:val="21"/>
                <w:szCs w:val="21"/>
                <w:highlight w:val="none"/>
                <w:u w:val="none"/>
                <w:lang w:eastAsia="zh-CN"/>
              </w:rPr>
              <w:t>药剂科</w:t>
            </w:r>
          </w:p>
        </w:tc>
        <w:tc>
          <w:tcPr>
            <w:tcW w:w="14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6BC0D3B">
            <w:pPr>
              <w:keepNext w:val="0"/>
              <w:keepLines w:val="0"/>
              <w:widowControl/>
              <w:suppressLineNumbers w:val="0"/>
              <w:spacing w:line="240" w:lineRule="auto"/>
              <w:jc w:val="center"/>
              <w:textAlignment w:val="center"/>
              <w:rPr>
                <w:rFonts w:hint="eastAsia" w:ascii="宋体" w:hAnsi="宋体" w:eastAsia="宋体" w:cs="宋体"/>
                <w:i w:val="0"/>
                <w:iCs w:val="0"/>
                <w:color w:val="000000"/>
                <w:sz w:val="21"/>
                <w:szCs w:val="21"/>
                <w:highlight w:val="none"/>
                <w:u w:val="none"/>
                <w:lang w:eastAsia="zh-CN"/>
              </w:rPr>
            </w:pPr>
            <w:r>
              <w:rPr>
                <w:rFonts w:hint="eastAsia" w:ascii="宋体" w:hAnsi="宋体" w:eastAsia="宋体" w:cs="宋体"/>
                <w:i w:val="0"/>
                <w:iCs w:val="0"/>
                <w:color w:val="000000"/>
                <w:sz w:val="21"/>
                <w:szCs w:val="21"/>
                <w:highlight w:val="none"/>
                <w:u w:val="none"/>
                <w:lang w:val="en-US" w:eastAsia="zh-CN"/>
              </w:rPr>
              <w:t>药学辅助岗位</w:t>
            </w:r>
          </w:p>
        </w:tc>
        <w:tc>
          <w:tcPr>
            <w:tcW w:w="7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23AEBD7">
            <w:pPr>
              <w:keepNext w:val="0"/>
              <w:keepLines w:val="0"/>
              <w:widowControl/>
              <w:suppressLineNumbers w:val="0"/>
              <w:spacing w:line="240" w:lineRule="auto"/>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2</w:t>
            </w:r>
          </w:p>
        </w:tc>
        <w:tc>
          <w:tcPr>
            <w:tcW w:w="54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4C7F52C">
            <w:pPr>
              <w:keepNext w:val="0"/>
              <w:keepLines w:val="0"/>
              <w:widowControl/>
              <w:numPr>
                <w:ilvl w:val="0"/>
                <w:numId w:val="0"/>
              </w:numPr>
              <w:suppressLineNumbers w:val="0"/>
              <w:spacing w:line="240" w:lineRule="auto"/>
              <w:ind w:left="0" w:leftChars="0" w:firstLine="0" w:firstLineChars="0"/>
              <w:jc w:val="left"/>
              <w:textAlignment w:val="center"/>
              <w:rPr>
                <w:rFonts w:hint="default" w:ascii="宋体" w:hAnsi="宋体" w:eastAsia="宋体" w:cs="宋体"/>
                <w:i w:val="0"/>
                <w:iCs w:val="0"/>
                <w:color w:val="auto"/>
                <w:sz w:val="21"/>
                <w:szCs w:val="21"/>
                <w:highlight w:val="none"/>
                <w:u w:val="none"/>
                <w:lang w:val="en-US"/>
              </w:rPr>
            </w:pPr>
            <w:r>
              <w:rPr>
                <w:sz w:val="20"/>
              </w:rPr>
              <w:t>大专及以上学历，有</w:t>
            </w:r>
            <w:r>
              <w:rPr>
                <w:rFonts w:hint="eastAsia"/>
                <w:sz w:val="20"/>
                <w:lang w:eastAsia="zh-CN"/>
              </w:rPr>
              <w:t>医院药学</w:t>
            </w:r>
            <w:r>
              <w:rPr>
                <w:sz w:val="20"/>
              </w:rPr>
              <w:t>工作经验者优先。</w:t>
            </w:r>
          </w:p>
        </w:tc>
      </w:tr>
      <w:tr w14:paraId="18EE047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01" w:hRule="atLeast"/>
          <w:jc w:val="center"/>
        </w:trPr>
        <w:tc>
          <w:tcPr>
            <w:tcW w:w="6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BCF1550">
            <w:pPr>
              <w:keepNext w:val="0"/>
              <w:keepLines w:val="0"/>
              <w:widowControl/>
              <w:suppressLineNumbers w:val="0"/>
              <w:spacing w:line="240" w:lineRule="auto"/>
              <w:jc w:val="center"/>
              <w:textAlignment w:val="center"/>
              <w:rPr>
                <w:rFonts w:hint="eastAsia" w:ascii="宋体" w:hAnsi="宋体" w:eastAsia="宋体" w:cs="宋体"/>
                <w:i w:val="0"/>
                <w:iCs w:val="0"/>
                <w:color w:val="000000"/>
                <w:sz w:val="21"/>
                <w:szCs w:val="21"/>
                <w:highlight w:val="none"/>
                <w:u w:val="none"/>
                <w:lang w:val="en-US" w:eastAsia="zh-CN"/>
              </w:rPr>
            </w:pPr>
            <w:r>
              <w:rPr>
                <w:rFonts w:hint="eastAsia" w:ascii="宋体" w:hAnsi="宋体" w:eastAsia="宋体" w:cs="宋体"/>
                <w:i w:val="0"/>
                <w:iCs w:val="0"/>
                <w:color w:val="000000"/>
                <w:sz w:val="21"/>
                <w:szCs w:val="21"/>
                <w:highlight w:val="none"/>
                <w:u w:val="none"/>
                <w:lang w:val="en-US" w:eastAsia="zh-CN"/>
              </w:rPr>
              <w:t>8</w:t>
            </w:r>
          </w:p>
        </w:tc>
        <w:tc>
          <w:tcPr>
            <w:tcW w:w="1275" w:type="dxa"/>
            <w:vMerge w:val="restart"/>
            <w:tcBorders>
              <w:top w:val="single" w:color="000000" w:sz="4" w:space="0"/>
              <w:left w:val="single" w:color="000000" w:sz="4" w:space="0"/>
              <w:right w:val="single" w:color="000000" w:sz="4" w:space="0"/>
            </w:tcBorders>
            <w:shd w:val="clear" w:color="auto" w:fill="auto"/>
            <w:noWrap/>
            <w:vAlign w:val="center"/>
          </w:tcPr>
          <w:p w14:paraId="2C42D0D8">
            <w:pPr>
              <w:keepNext w:val="0"/>
              <w:keepLines w:val="0"/>
              <w:widowControl/>
              <w:suppressLineNumbers w:val="0"/>
              <w:spacing w:line="240" w:lineRule="auto"/>
              <w:jc w:val="center"/>
              <w:textAlignment w:val="center"/>
              <w:rPr>
                <w:rFonts w:hint="eastAsia" w:ascii="宋体" w:hAnsi="宋体" w:eastAsia="宋体" w:cs="宋体"/>
                <w:i w:val="0"/>
                <w:iCs w:val="0"/>
                <w:color w:val="000000"/>
                <w:sz w:val="21"/>
                <w:szCs w:val="21"/>
                <w:highlight w:val="none"/>
                <w:u w:val="none"/>
                <w:lang w:eastAsia="zh-CN"/>
              </w:rPr>
            </w:pPr>
            <w:r>
              <w:rPr>
                <w:rFonts w:hint="eastAsia" w:ascii="宋体" w:hAnsi="宋体" w:eastAsia="宋体" w:cs="宋体"/>
                <w:i w:val="0"/>
                <w:iCs w:val="0"/>
                <w:color w:val="000000"/>
                <w:sz w:val="21"/>
                <w:szCs w:val="21"/>
                <w:highlight w:val="none"/>
                <w:u w:val="none"/>
                <w:lang w:val="en-US" w:eastAsia="zh-CN"/>
              </w:rPr>
              <w:t>职能后勤部门</w:t>
            </w:r>
          </w:p>
        </w:tc>
        <w:tc>
          <w:tcPr>
            <w:tcW w:w="14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F3162A7">
            <w:pPr>
              <w:keepNext w:val="0"/>
              <w:keepLines w:val="0"/>
              <w:widowControl/>
              <w:suppressLineNumbers w:val="0"/>
              <w:spacing w:line="240" w:lineRule="auto"/>
              <w:jc w:val="center"/>
              <w:textAlignment w:val="center"/>
              <w:rPr>
                <w:rFonts w:hint="eastAsia" w:ascii="宋体" w:hAnsi="宋体" w:eastAsia="宋体" w:cs="宋体"/>
                <w:i w:val="0"/>
                <w:iCs w:val="0"/>
                <w:color w:val="000000"/>
                <w:sz w:val="21"/>
                <w:szCs w:val="21"/>
                <w:highlight w:val="none"/>
                <w:u w:val="none"/>
                <w:lang w:eastAsia="zh-CN"/>
              </w:rPr>
            </w:pPr>
            <w:r>
              <w:rPr>
                <w:rFonts w:hint="eastAsia" w:ascii="宋体" w:hAnsi="宋体" w:eastAsia="宋体" w:cs="宋体"/>
                <w:i w:val="0"/>
                <w:iCs w:val="0"/>
                <w:color w:val="000000"/>
                <w:sz w:val="21"/>
                <w:szCs w:val="21"/>
                <w:highlight w:val="none"/>
                <w:u w:val="none"/>
                <w:lang w:val="en-US" w:eastAsia="zh-CN"/>
              </w:rPr>
              <w:t>职能干事</w:t>
            </w:r>
          </w:p>
        </w:tc>
        <w:tc>
          <w:tcPr>
            <w:tcW w:w="705" w:type="dxa"/>
            <w:vMerge w:val="restart"/>
            <w:tcBorders>
              <w:top w:val="single" w:color="000000" w:sz="4" w:space="0"/>
              <w:left w:val="single" w:color="000000" w:sz="4" w:space="0"/>
              <w:right w:val="single" w:color="000000" w:sz="4" w:space="0"/>
            </w:tcBorders>
            <w:shd w:val="clear" w:color="auto" w:fill="auto"/>
            <w:noWrap/>
            <w:vAlign w:val="center"/>
          </w:tcPr>
          <w:p w14:paraId="495C22CB">
            <w:pPr>
              <w:keepNext w:val="0"/>
              <w:keepLines w:val="0"/>
              <w:widowControl/>
              <w:suppressLineNumbers w:val="0"/>
              <w:spacing w:line="240" w:lineRule="auto"/>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2</w:t>
            </w:r>
          </w:p>
        </w:tc>
        <w:tc>
          <w:tcPr>
            <w:tcW w:w="54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0963A0D">
            <w:pPr>
              <w:keepNext w:val="0"/>
              <w:keepLines w:val="0"/>
              <w:widowControl/>
              <w:suppressLineNumbers w:val="0"/>
              <w:spacing w:line="240" w:lineRule="auto"/>
              <w:jc w:val="left"/>
              <w:textAlignment w:val="center"/>
              <w:rPr>
                <w:rFonts w:hint="default" w:ascii="宋体" w:hAnsi="宋体" w:eastAsia="宋体" w:cs="宋体"/>
                <w:i w:val="0"/>
                <w:iCs w:val="0"/>
                <w:color w:val="auto"/>
                <w:kern w:val="0"/>
                <w:sz w:val="21"/>
                <w:szCs w:val="21"/>
                <w:highlight w:val="none"/>
                <w:u w:val="none"/>
                <w:lang w:val="en-US" w:eastAsia="zh-CN" w:bidi="ar"/>
              </w:rPr>
            </w:pPr>
            <w:r>
              <w:rPr>
                <w:rFonts w:hint="eastAsia"/>
                <w:sz w:val="20"/>
                <w:lang w:eastAsia="zh-CN"/>
              </w:rPr>
              <w:t>本科</w:t>
            </w:r>
            <w:r>
              <w:rPr>
                <w:sz w:val="20"/>
              </w:rPr>
              <w:t>及以上学历，有</w:t>
            </w:r>
            <w:r>
              <w:rPr>
                <w:rFonts w:hint="eastAsia"/>
                <w:sz w:val="20"/>
                <w:lang w:eastAsia="zh-CN"/>
              </w:rPr>
              <w:t>医院</w:t>
            </w:r>
            <w:r>
              <w:rPr>
                <w:sz w:val="20"/>
              </w:rPr>
              <w:t>工作经验者优先。</w:t>
            </w:r>
            <w:r>
              <w:rPr>
                <w:rFonts w:hint="eastAsia" w:ascii="宋体" w:hAnsi="宋体" w:eastAsia="宋体" w:cs="宋体"/>
                <w:i w:val="0"/>
                <w:iCs w:val="0"/>
                <w:color w:val="auto"/>
                <w:kern w:val="0"/>
                <w:sz w:val="21"/>
                <w:szCs w:val="21"/>
                <w:highlight w:val="none"/>
                <w:u w:val="none"/>
                <w:lang w:val="en-US" w:eastAsia="zh-CN" w:bidi="ar"/>
              </w:rPr>
              <w:t>能熟练操作常用办公软件，能够高效完成文档编辑、数据统计与撰写报告。</w:t>
            </w:r>
          </w:p>
        </w:tc>
      </w:tr>
      <w:tr w14:paraId="3E927A7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35" w:hRule="atLeast"/>
          <w:jc w:val="center"/>
        </w:trPr>
        <w:tc>
          <w:tcPr>
            <w:tcW w:w="6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689D592">
            <w:pPr>
              <w:keepNext w:val="0"/>
              <w:keepLines w:val="0"/>
              <w:widowControl/>
              <w:suppressLineNumbers w:val="0"/>
              <w:spacing w:line="240" w:lineRule="auto"/>
              <w:jc w:val="center"/>
              <w:textAlignment w:val="center"/>
              <w:rPr>
                <w:rFonts w:hint="default" w:ascii="宋体" w:hAnsi="宋体" w:eastAsia="宋体" w:cs="宋体"/>
                <w:i w:val="0"/>
                <w:iCs w:val="0"/>
                <w:color w:val="000000"/>
                <w:kern w:val="0"/>
                <w:sz w:val="21"/>
                <w:szCs w:val="21"/>
                <w:highlight w:val="none"/>
                <w:u w:val="none"/>
                <w:lang w:val="en-US" w:eastAsia="zh-CN" w:bidi="ar"/>
              </w:rPr>
            </w:pPr>
            <w:r>
              <w:rPr>
                <w:rFonts w:hint="eastAsia" w:ascii="宋体" w:hAnsi="宋体" w:eastAsia="宋体" w:cs="宋体"/>
                <w:i w:val="0"/>
                <w:iCs w:val="0"/>
                <w:color w:val="000000"/>
                <w:kern w:val="0"/>
                <w:sz w:val="21"/>
                <w:szCs w:val="21"/>
                <w:highlight w:val="none"/>
                <w:u w:val="none"/>
                <w:lang w:val="en-US" w:eastAsia="zh-CN" w:bidi="ar"/>
              </w:rPr>
              <w:t>9</w:t>
            </w:r>
          </w:p>
        </w:tc>
        <w:tc>
          <w:tcPr>
            <w:tcW w:w="1275" w:type="dxa"/>
            <w:vMerge w:val="continue"/>
            <w:tcBorders>
              <w:left w:val="single" w:color="000000" w:sz="4" w:space="0"/>
              <w:right w:val="single" w:color="000000" w:sz="4" w:space="0"/>
            </w:tcBorders>
            <w:shd w:val="clear" w:color="auto" w:fill="auto"/>
            <w:noWrap/>
            <w:vAlign w:val="center"/>
          </w:tcPr>
          <w:p w14:paraId="039AA326">
            <w:pPr>
              <w:keepNext w:val="0"/>
              <w:keepLines w:val="0"/>
              <w:widowControl/>
              <w:suppressLineNumbers w:val="0"/>
              <w:spacing w:line="240" w:lineRule="auto"/>
              <w:jc w:val="center"/>
              <w:textAlignment w:val="center"/>
              <w:rPr>
                <w:rFonts w:hint="eastAsia" w:ascii="宋体" w:hAnsi="宋体" w:eastAsia="宋体" w:cs="宋体"/>
                <w:i w:val="0"/>
                <w:iCs w:val="0"/>
                <w:color w:val="000000"/>
                <w:sz w:val="21"/>
                <w:szCs w:val="21"/>
                <w:highlight w:val="none"/>
                <w:u w:val="none"/>
                <w:lang w:val="en-US" w:eastAsia="zh-CN"/>
              </w:rPr>
            </w:pPr>
          </w:p>
        </w:tc>
        <w:tc>
          <w:tcPr>
            <w:tcW w:w="14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523A37F">
            <w:pPr>
              <w:keepNext w:val="0"/>
              <w:keepLines w:val="0"/>
              <w:widowControl/>
              <w:suppressLineNumbers w:val="0"/>
              <w:spacing w:line="240" w:lineRule="auto"/>
              <w:jc w:val="center"/>
              <w:textAlignment w:val="center"/>
              <w:rPr>
                <w:rFonts w:hint="eastAsia" w:ascii="宋体" w:hAnsi="宋体" w:eastAsia="宋体" w:cs="宋体"/>
                <w:i w:val="0"/>
                <w:iCs w:val="0"/>
                <w:color w:val="000000"/>
                <w:sz w:val="21"/>
                <w:szCs w:val="21"/>
                <w:highlight w:val="none"/>
                <w:u w:val="none"/>
                <w:lang w:val="en-US" w:eastAsia="zh-CN"/>
              </w:rPr>
            </w:pPr>
            <w:r>
              <w:rPr>
                <w:rFonts w:hint="eastAsia" w:ascii="宋体" w:hAnsi="宋体" w:eastAsia="宋体" w:cs="宋体"/>
                <w:i w:val="0"/>
                <w:iCs w:val="0"/>
                <w:color w:val="000000"/>
                <w:sz w:val="21"/>
                <w:szCs w:val="21"/>
                <w:highlight w:val="none"/>
                <w:u w:val="none"/>
                <w:lang w:val="en-US" w:eastAsia="zh-CN"/>
              </w:rPr>
              <w:t>物价员</w:t>
            </w:r>
          </w:p>
        </w:tc>
        <w:tc>
          <w:tcPr>
            <w:tcW w:w="705" w:type="dxa"/>
            <w:vMerge w:val="continue"/>
            <w:tcBorders>
              <w:left w:val="single" w:color="000000" w:sz="4" w:space="0"/>
              <w:right w:val="single" w:color="000000" w:sz="4" w:space="0"/>
            </w:tcBorders>
            <w:shd w:val="clear" w:color="auto" w:fill="auto"/>
            <w:noWrap/>
            <w:vAlign w:val="center"/>
          </w:tcPr>
          <w:p w14:paraId="1B048575">
            <w:pPr>
              <w:keepNext w:val="0"/>
              <w:keepLines w:val="0"/>
              <w:widowControl/>
              <w:suppressLineNumbers w:val="0"/>
              <w:spacing w:line="240" w:lineRule="auto"/>
              <w:jc w:val="center"/>
              <w:textAlignment w:val="center"/>
              <w:rPr>
                <w:rFonts w:hint="eastAsia" w:ascii="宋体" w:hAnsi="宋体" w:eastAsia="宋体" w:cs="宋体"/>
                <w:i w:val="0"/>
                <w:iCs w:val="0"/>
                <w:color w:val="000000"/>
                <w:kern w:val="0"/>
                <w:sz w:val="21"/>
                <w:szCs w:val="21"/>
                <w:highlight w:val="none"/>
                <w:u w:val="none"/>
                <w:lang w:val="en-US" w:eastAsia="zh-CN" w:bidi="ar"/>
              </w:rPr>
            </w:pPr>
          </w:p>
        </w:tc>
        <w:tc>
          <w:tcPr>
            <w:tcW w:w="54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774E515">
            <w:pPr>
              <w:keepNext w:val="0"/>
              <w:keepLines w:val="0"/>
              <w:widowControl/>
              <w:suppressLineNumbers w:val="0"/>
              <w:spacing w:line="240" w:lineRule="auto"/>
              <w:jc w:val="left"/>
              <w:textAlignment w:val="center"/>
              <w:rPr>
                <w:rFonts w:hint="eastAsia" w:ascii="宋体" w:hAnsi="宋体" w:eastAsia="宋体" w:cs="宋体"/>
                <w:i w:val="0"/>
                <w:iCs w:val="0"/>
                <w:color w:val="auto"/>
                <w:kern w:val="0"/>
                <w:sz w:val="21"/>
                <w:szCs w:val="21"/>
                <w:highlight w:val="none"/>
                <w:u w:val="none"/>
                <w:lang w:val="en-US" w:eastAsia="zh-CN" w:bidi="ar"/>
              </w:rPr>
            </w:pPr>
            <w:r>
              <w:rPr>
                <w:sz w:val="20"/>
              </w:rPr>
              <w:t>大专及以上学历。有医院工作经验优先，熟练计算机操作，人际沟通能力强。</w:t>
            </w:r>
          </w:p>
        </w:tc>
      </w:tr>
      <w:tr w14:paraId="2F89988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05" w:hRule="atLeast"/>
          <w:jc w:val="center"/>
        </w:trPr>
        <w:tc>
          <w:tcPr>
            <w:tcW w:w="6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26E6EAA">
            <w:pPr>
              <w:keepNext w:val="0"/>
              <w:keepLines w:val="0"/>
              <w:widowControl/>
              <w:suppressLineNumbers w:val="0"/>
              <w:spacing w:line="240" w:lineRule="auto"/>
              <w:jc w:val="center"/>
              <w:textAlignment w:val="center"/>
              <w:rPr>
                <w:rFonts w:hint="default" w:ascii="宋体" w:hAnsi="宋体" w:eastAsia="宋体" w:cs="宋体"/>
                <w:i w:val="0"/>
                <w:iCs w:val="0"/>
                <w:color w:val="000000"/>
                <w:kern w:val="0"/>
                <w:sz w:val="21"/>
                <w:szCs w:val="21"/>
                <w:highlight w:val="none"/>
                <w:u w:val="none"/>
                <w:lang w:val="en-US" w:eastAsia="zh-CN" w:bidi="ar"/>
              </w:rPr>
            </w:pPr>
            <w:r>
              <w:rPr>
                <w:rFonts w:hint="eastAsia" w:ascii="宋体" w:hAnsi="宋体" w:eastAsia="宋体" w:cs="宋体"/>
                <w:i w:val="0"/>
                <w:iCs w:val="0"/>
                <w:color w:val="000000"/>
                <w:kern w:val="0"/>
                <w:sz w:val="21"/>
                <w:szCs w:val="21"/>
                <w:highlight w:val="none"/>
                <w:u w:val="none"/>
                <w:lang w:val="en-US" w:eastAsia="zh-CN" w:bidi="ar"/>
              </w:rPr>
              <w:t>10</w:t>
            </w:r>
          </w:p>
        </w:tc>
        <w:tc>
          <w:tcPr>
            <w:tcW w:w="1275" w:type="dxa"/>
            <w:vMerge w:val="continue"/>
            <w:tcBorders>
              <w:left w:val="single" w:color="000000" w:sz="4" w:space="0"/>
              <w:bottom w:val="single" w:color="000000" w:sz="4" w:space="0"/>
              <w:right w:val="single" w:color="000000" w:sz="4" w:space="0"/>
            </w:tcBorders>
            <w:shd w:val="clear" w:color="auto" w:fill="auto"/>
            <w:noWrap/>
            <w:vAlign w:val="center"/>
          </w:tcPr>
          <w:p w14:paraId="03B1B9DA">
            <w:pPr>
              <w:keepNext w:val="0"/>
              <w:keepLines w:val="0"/>
              <w:widowControl/>
              <w:suppressLineNumbers w:val="0"/>
              <w:spacing w:line="240" w:lineRule="auto"/>
              <w:jc w:val="center"/>
              <w:textAlignment w:val="center"/>
              <w:rPr>
                <w:rFonts w:hint="eastAsia" w:ascii="宋体" w:hAnsi="宋体" w:eastAsia="宋体" w:cs="宋体"/>
                <w:i w:val="0"/>
                <w:iCs w:val="0"/>
                <w:color w:val="000000"/>
                <w:sz w:val="21"/>
                <w:szCs w:val="21"/>
                <w:highlight w:val="none"/>
                <w:u w:val="none"/>
                <w:lang w:val="en-US" w:eastAsia="zh-CN"/>
              </w:rPr>
            </w:pPr>
          </w:p>
        </w:tc>
        <w:tc>
          <w:tcPr>
            <w:tcW w:w="14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7F091F8">
            <w:pPr>
              <w:keepNext w:val="0"/>
              <w:keepLines w:val="0"/>
              <w:widowControl/>
              <w:suppressLineNumbers w:val="0"/>
              <w:spacing w:line="240" w:lineRule="auto"/>
              <w:jc w:val="center"/>
              <w:textAlignment w:val="center"/>
              <w:rPr>
                <w:rFonts w:hint="eastAsia" w:ascii="宋体" w:hAnsi="宋体" w:eastAsia="宋体" w:cs="宋体"/>
                <w:i w:val="0"/>
                <w:iCs w:val="0"/>
                <w:color w:val="000000"/>
                <w:sz w:val="21"/>
                <w:szCs w:val="21"/>
                <w:highlight w:val="none"/>
                <w:u w:val="none"/>
                <w:lang w:val="en-US" w:eastAsia="zh-CN"/>
              </w:rPr>
            </w:pPr>
            <w:r>
              <w:rPr>
                <w:rFonts w:hint="eastAsia" w:ascii="宋体" w:hAnsi="宋体" w:eastAsia="宋体" w:cs="宋体"/>
                <w:i w:val="0"/>
                <w:iCs w:val="0"/>
                <w:color w:val="000000"/>
                <w:sz w:val="21"/>
                <w:szCs w:val="21"/>
                <w:highlight w:val="none"/>
                <w:u w:val="none"/>
                <w:lang w:val="en-US" w:eastAsia="zh-CN"/>
              </w:rPr>
              <w:t>收费员</w:t>
            </w:r>
          </w:p>
        </w:tc>
        <w:tc>
          <w:tcPr>
            <w:tcW w:w="705" w:type="dxa"/>
            <w:vMerge w:val="continue"/>
            <w:tcBorders>
              <w:left w:val="single" w:color="000000" w:sz="4" w:space="0"/>
              <w:bottom w:val="single" w:color="000000" w:sz="4" w:space="0"/>
              <w:right w:val="single" w:color="000000" w:sz="4" w:space="0"/>
            </w:tcBorders>
            <w:shd w:val="clear" w:color="auto" w:fill="auto"/>
            <w:noWrap/>
            <w:vAlign w:val="center"/>
          </w:tcPr>
          <w:p w14:paraId="62E6C5D6">
            <w:pPr>
              <w:keepNext w:val="0"/>
              <w:keepLines w:val="0"/>
              <w:widowControl/>
              <w:suppressLineNumbers w:val="0"/>
              <w:spacing w:line="240" w:lineRule="auto"/>
              <w:jc w:val="center"/>
              <w:textAlignment w:val="center"/>
              <w:rPr>
                <w:rFonts w:hint="eastAsia" w:ascii="宋体" w:hAnsi="宋体" w:eastAsia="宋体" w:cs="宋体"/>
                <w:i w:val="0"/>
                <w:iCs w:val="0"/>
                <w:color w:val="000000"/>
                <w:sz w:val="21"/>
                <w:szCs w:val="21"/>
                <w:highlight w:val="none"/>
                <w:u w:val="none"/>
                <w:lang w:val="en-US" w:eastAsia="zh-CN"/>
              </w:rPr>
            </w:pPr>
          </w:p>
        </w:tc>
        <w:tc>
          <w:tcPr>
            <w:tcW w:w="54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26C8B8A">
            <w:pPr>
              <w:keepNext w:val="0"/>
              <w:keepLines w:val="0"/>
              <w:widowControl/>
              <w:suppressLineNumbers w:val="0"/>
              <w:spacing w:line="240" w:lineRule="auto"/>
              <w:jc w:val="left"/>
              <w:textAlignment w:val="center"/>
              <w:rPr>
                <w:rFonts w:hint="eastAsia" w:ascii="宋体" w:hAnsi="宋体" w:eastAsia="宋体" w:cs="宋体"/>
                <w:i w:val="0"/>
                <w:iCs w:val="0"/>
                <w:color w:val="000000"/>
                <w:sz w:val="21"/>
                <w:szCs w:val="21"/>
                <w:highlight w:val="none"/>
                <w:u w:val="none"/>
                <w:lang w:val="en-US" w:eastAsia="zh-CN"/>
              </w:rPr>
            </w:pPr>
            <w:r>
              <w:rPr>
                <w:sz w:val="20"/>
              </w:rPr>
              <w:t>大专及以上学历。有医院工作经验优先，熟练计算机操作，人际沟通能力强。</w:t>
            </w:r>
          </w:p>
        </w:tc>
      </w:tr>
      <w:tr w14:paraId="275500B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065" w:hRule="atLeast"/>
          <w:jc w:val="center"/>
        </w:trPr>
        <w:tc>
          <w:tcPr>
            <w:tcW w:w="6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E7063BE">
            <w:pPr>
              <w:keepNext w:val="0"/>
              <w:keepLines w:val="0"/>
              <w:widowControl/>
              <w:suppressLineNumbers w:val="0"/>
              <w:spacing w:line="240" w:lineRule="auto"/>
              <w:jc w:val="center"/>
              <w:textAlignment w:val="center"/>
              <w:rPr>
                <w:rFonts w:hint="default" w:ascii="宋体" w:hAnsi="宋体" w:eastAsia="宋体" w:cs="宋体"/>
                <w:i w:val="0"/>
                <w:iCs w:val="0"/>
                <w:color w:val="000000"/>
                <w:sz w:val="21"/>
                <w:szCs w:val="21"/>
                <w:highlight w:val="none"/>
                <w:u w:val="none"/>
                <w:lang w:val="en-US" w:eastAsia="zh-CN"/>
              </w:rPr>
            </w:pPr>
            <w:r>
              <w:rPr>
                <w:rFonts w:hint="eastAsia" w:ascii="宋体" w:hAnsi="宋体" w:eastAsia="宋体" w:cs="宋体"/>
                <w:i w:val="0"/>
                <w:iCs w:val="0"/>
                <w:color w:val="000000"/>
                <w:sz w:val="21"/>
                <w:szCs w:val="21"/>
                <w:highlight w:val="none"/>
                <w:u w:val="none"/>
                <w:lang w:val="en-US" w:eastAsia="zh-CN"/>
              </w:rPr>
              <w:t>11</w:t>
            </w:r>
          </w:p>
        </w:tc>
        <w:tc>
          <w:tcPr>
            <w:tcW w:w="127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6932EEC">
            <w:pPr>
              <w:keepNext w:val="0"/>
              <w:keepLines w:val="0"/>
              <w:widowControl/>
              <w:suppressLineNumbers w:val="0"/>
              <w:spacing w:line="240" w:lineRule="auto"/>
              <w:jc w:val="center"/>
              <w:textAlignment w:val="center"/>
              <w:rPr>
                <w:rFonts w:hint="eastAsia" w:ascii="宋体" w:hAnsi="宋体" w:eastAsia="宋体" w:cs="宋体"/>
                <w:i w:val="0"/>
                <w:iCs w:val="0"/>
                <w:color w:val="000000"/>
                <w:sz w:val="21"/>
                <w:szCs w:val="21"/>
                <w:highlight w:val="none"/>
                <w:u w:val="none"/>
                <w:lang w:val="en-US" w:eastAsia="zh-CN"/>
              </w:rPr>
            </w:pPr>
            <w:r>
              <w:rPr>
                <w:rFonts w:hint="eastAsia" w:ascii="宋体" w:hAnsi="宋体" w:eastAsia="宋体" w:cs="宋体"/>
                <w:i w:val="0"/>
                <w:iCs w:val="0"/>
                <w:color w:val="000000"/>
                <w:sz w:val="21"/>
                <w:szCs w:val="21"/>
                <w:highlight w:val="none"/>
                <w:u w:val="none"/>
                <w:lang w:val="en-US" w:eastAsia="zh-CN"/>
              </w:rPr>
              <w:t>总务科</w:t>
            </w:r>
          </w:p>
          <w:p w14:paraId="05184711">
            <w:pPr>
              <w:keepNext w:val="0"/>
              <w:keepLines w:val="0"/>
              <w:widowControl/>
              <w:suppressLineNumbers w:val="0"/>
              <w:spacing w:line="240" w:lineRule="auto"/>
              <w:jc w:val="center"/>
              <w:textAlignment w:val="center"/>
              <w:rPr>
                <w:rFonts w:hint="eastAsia" w:ascii="宋体" w:hAnsi="宋体" w:eastAsia="宋体" w:cs="宋体"/>
                <w:i w:val="0"/>
                <w:iCs w:val="0"/>
                <w:color w:val="000000"/>
                <w:sz w:val="21"/>
                <w:szCs w:val="21"/>
                <w:highlight w:val="none"/>
                <w:u w:val="none"/>
                <w:lang w:val="en-US" w:eastAsia="zh-CN"/>
              </w:rPr>
            </w:pPr>
            <w:r>
              <w:rPr>
                <w:rFonts w:hint="eastAsia" w:ascii="宋体" w:hAnsi="宋体" w:eastAsia="宋体" w:cs="宋体"/>
                <w:i w:val="0"/>
                <w:iCs w:val="0"/>
                <w:color w:val="000000"/>
                <w:sz w:val="21"/>
                <w:szCs w:val="21"/>
                <w:highlight w:val="none"/>
                <w:u w:val="none"/>
                <w:lang w:val="en-US" w:eastAsia="zh-CN"/>
              </w:rPr>
              <w:t>（司机班）</w:t>
            </w:r>
          </w:p>
        </w:tc>
        <w:tc>
          <w:tcPr>
            <w:tcW w:w="14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15DACEC">
            <w:pPr>
              <w:keepNext w:val="0"/>
              <w:keepLines w:val="0"/>
              <w:widowControl/>
              <w:suppressLineNumbers w:val="0"/>
              <w:spacing w:line="240" w:lineRule="auto"/>
              <w:jc w:val="center"/>
              <w:textAlignment w:val="center"/>
              <w:rPr>
                <w:rFonts w:hint="eastAsia" w:ascii="宋体" w:hAnsi="宋体" w:eastAsia="宋体" w:cs="宋体"/>
                <w:i w:val="0"/>
                <w:iCs w:val="0"/>
                <w:color w:val="000000"/>
                <w:sz w:val="21"/>
                <w:szCs w:val="21"/>
                <w:highlight w:val="none"/>
                <w:u w:val="none"/>
                <w:lang w:val="en-US" w:eastAsia="zh-CN"/>
              </w:rPr>
            </w:pPr>
            <w:r>
              <w:rPr>
                <w:rFonts w:hint="eastAsia" w:ascii="宋体" w:hAnsi="宋体" w:eastAsia="宋体" w:cs="宋体"/>
                <w:i w:val="0"/>
                <w:iCs w:val="0"/>
                <w:color w:val="000000"/>
                <w:sz w:val="21"/>
                <w:szCs w:val="21"/>
                <w:highlight w:val="none"/>
                <w:u w:val="none"/>
                <w:lang w:val="en-US" w:eastAsia="zh-CN"/>
              </w:rPr>
              <w:t>司机</w:t>
            </w:r>
          </w:p>
          <w:p w14:paraId="2401FCE8">
            <w:pPr>
              <w:keepNext w:val="0"/>
              <w:keepLines w:val="0"/>
              <w:widowControl/>
              <w:suppressLineNumbers w:val="0"/>
              <w:spacing w:line="240" w:lineRule="auto"/>
              <w:jc w:val="center"/>
              <w:textAlignment w:val="center"/>
              <w:rPr>
                <w:rFonts w:hint="eastAsia" w:ascii="宋体" w:hAnsi="宋体" w:eastAsia="宋体" w:cs="宋体"/>
                <w:i w:val="0"/>
                <w:iCs w:val="0"/>
                <w:color w:val="000000"/>
                <w:sz w:val="21"/>
                <w:szCs w:val="21"/>
                <w:highlight w:val="none"/>
                <w:u w:val="none"/>
                <w:lang w:val="en-US" w:eastAsia="zh-CN"/>
              </w:rPr>
            </w:pPr>
            <w:r>
              <w:rPr>
                <w:rFonts w:hint="eastAsia" w:ascii="宋体" w:hAnsi="宋体" w:eastAsia="宋体" w:cs="宋体"/>
                <w:i w:val="0"/>
                <w:iCs w:val="0"/>
                <w:color w:val="000000"/>
                <w:sz w:val="21"/>
                <w:szCs w:val="21"/>
                <w:highlight w:val="none"/>
                <w:u w:val="none"/>
                <w:lang w:val="en-US" w:eastAsia="zh-CN"/>
              </w:rPr>
              <w:t>(含救护车）</w:t>
            </w:r>
          </w:p>
        </w:tc>
        <w:tc>
          <w:tcPr>
            <w:tcW w:w="70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A9D5BFA">
            <w:pPr>
              <w:keepNext w:val="0"/>
              <w:keepLines w:val="0"/>
              <w:widowControl/>
              <w:suppressLineNumbers w:val="0"/>
              <w:spacing w:line="240" w:lineRule="auto"/>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2</w:t>
            </w:r>
          </w:p>
        </w:tc>
        <w:tc>
          <w:tcPr>
            <w:tcW w:w="54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993FA2B">
            <w:pPr>
              <w:keepNext w:val="0"/>
              <w:keepLines w:val="0"/>
              <w:widowControl/>
              <w:suppressLineNumbers w:val="0"/>
              <w:spacing w:line="240" w:lineRule="auto"/>
              <w:jc w:val="left"/>
              <w:textAlignment w:val="center"/>
              <w:rPr>
                <w:rFonts w:hint="eastAsia"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1"/>
                <w:szCs w:val="21"/>
                <w:highlight w:val="none"/>
                <w:u w:val="none"/>
                <w:lang w:val="en-US" w:eastAsia="zh-CN" w:bidi="ar"/>
              </w:rPr>
              <w:t>1.年龄50周岁以下，中山常住户口或租住中山市区， 持有效的驾驶执照，具有B1驾照及以上驾驶资格。</w:t>
            </w:r>
          </w:p>
          <w:p w14:paraId="7BF4D6A7">
            <w:pPr>
              <w:keepNext w:val="0"/>
              <w:keepLines w:val="0"/>
              <w:widowControl/>
              <w:suppressLineNumbers w:val="0"/>
              <w:spacing w:line="240" w:lineRule="auto"/>
              <w:jc w:val="left"/>
              <w:textAlignment w:val="center"/>
              <w:rPr>
                <w:rFonts w:hint="eastAsia"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1"/>
                <w:szCs w:val="21"/>
                <w:highlight w:val="none"/>
                <w:u w:val="none"/>
                <w:lang w:val="en-US" w:eastAsia="zh-CN" w:bidi="ar"/>
              </w:rPr>
              <w:t>2.具备良好的驾驶技能和行车安全意识。</w:t>
            </w:r>
          </w:p>
          <w:p w14:paraId="1BDBDA1F">
            <w:pPr>
              <w:keepNext w:val="0"/>
              <w:keepLines w:val="0"/>
              <w:widowControl/>
              <w:suppressLineNumbers w:val="0"/>
              <w:spacing w:line="240" w:lineRule="auto"/>
              <w:jc w:val="left"/>
              <w:textAlignment w:val="center"/>
              <w:rPr>
                <w:rFonts w:hint="eastAsia"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1"/>
                <w:szCs w:val="21"/>
                <w:highlight w:val="none"/>
                <w:u w:val="none"/>
                <w:lang w:val="en-US" w:eastAsia="zh-CN" w:bidi="ar"/>
              </w:rPr>
              <w:t>3.熟悉市区道路，能够准确、高效地完成接送任务。</w:t>
            </w:r>
          </w:p>
          <w:p w14:paraId="3C316E3B">
            <w:pPr>
              <w:keepNext w:val="0"/>
              <w:keepLines w:val="0"/>
              <w:widowControl/>
              <w:suppressLineNumbers w:val="0"/>
              <w:spacing w:line="240" w:lineRule="auto"/>
              <w:jc w:val="left"/>
              <w:textAlignment w:val="center"/>
              <w:rPr>
                <w:rFonts w:hint="eastAsia"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1"/>
                <w:szCs w:val="21"/>
                <w:highlight w:val="none"/>
                <w:u w:val="none"/>
                <w:lang w:val="en-US" w:eastAsia="zh-CN" w:bidi="ar"/>
              </w:rPr>
              <w:t>4.身体健康，具有良好的职业素养和服务意识。</w:t>
            </w:r>
          </w:p>
          <w:p w14:paraId="6806B7AA">
            <w:pPr>
              <w:keepNext w:val="0"/>
              <w:keepLines w:val="0"/>
              <w:widowControl/>
              <w:suppressLineNumbers w:val="0"/>
              <w:spacing w:line="240" w:lineRule="auto"/>
              <w:jc w:val="left"/>
              <w:textAlignment w:val="center"/>
              <w:rPr>
                <w:rFonts w:hint="eastAsia"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1"/>
                <w:szCs w:val="21"/>
                <w:highlight w:val="none"/>
                <w:u w:val="none"/>
                <w:lang w:val="en-US" w:eastAsia="zh-CN" w:bidi="ar"/>
              </w:rPr>
              <w:t>5.不少于2年驾龄。</w:t>
            </w:r>
          </w:p>
          <w:p w14:paraId="0A6F0EB9">
            <w:pPr>
              <w:keepNext w:val="0"/>
              <w:keepLines w:val="0"/>
              <w:widowControl/>
              <w:suppressLineNumbers w:val="0"/>
              <w:spacing w:line="240" w:lineRule="auto"/>
              <w:jc w:val="left"/>
              <w:textAlignment w:val="center"/>
              <w:rPr>
                <w:rFonts w:hint="eastAsia"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1"/>
                <w:szCs w:val="21"/>
                <w:highlight w:val="none"/>
                <w:u w:val="none"/>
                <w:lang w:val="en-US" w:eastAsia="zh-CN" w:bidi="ar"/>
              </w:rPr>
              <w:t>6.学历：初中及以上</w:t>
            </w:r>
            <w:bookmarkStart w:id="0" w:name="_GoBack"/>
            <w:bookmarkEnd w:id="0"/>
            <w:r>
              <w:rPr>
                <w:rFonts w:hint="eastAsia" w:ascii="宋体" w:hAnsi="宋体" w:eastAsia="宋体" w:cs="宋体"/>
                <w:i w:val="0"/>
                <w:iCs w:val="0"/>
                <w:color w:val="auto"/>
                <w:kern w:val="0"/>
                <w:sz w:val="21"/>
                <w:szCs w:val="21"/>
                <w:highlight w:val="none"/>
                <w:u w:val="none"/>
                <w:lang w:val="en-US" w:eastAsia="zh-CN" w:bidi="ar"/>
              </w:rPr>
              <w:t xml:space="preserve"> </w:t>
            </w:r>
          </w:p>
          <w:p w14:paraId="2051E357">
            <w:pPr>
              <w:keepNext w:val="0"/>
              <w:keepLines w:val="0"/>
              <w:widowControl/>
              <w:suppressLineNumbers w:val="0"/>
              <w:spacing w:line="240" w:lineRule="auto"/>
              <w:jc w:val="left"/>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7.身高：155cm以上。</w:t>
            </w:r>
          </w:p>
        </w:tc>
      </w:tr>
      <w:tr w14:paraId="4A5801E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67" w:hRule="atLeast"/>
          <w:jc w:val="center"/>
        </w:trPr>
        <w:tc>
          <w:tcPr>
            <w:tcW w:w="3405" w:type="dxa"/>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730DEC77">
            <w:pPr>
              <w:spacing w:line="240" w:lineRule="auto"/>
              <w:jc w:val="center"/>
              <w:rPr>
                <w:rFonts w:hint="default" w:ascii="宋体" w:hAnsi="宋体" w:eastAsia="宋体" w:cs="宋体"/>
                <w:i w:val="0"/>
                <w:iCs w:val="0"/>
                <w:color w:val="000000"/>
                <w:sz w:val="21"/>
                <w:szCs w:val="21"/>
                <w:highlight w:val="none"/>
                <w:u w:val="none"/>
                <w:lang w:val="en-US" w:eastAsia="zh-CN"/>
              </w:rPr>
            </w:pPr>
            <w:r>
              <w:rPr>
                <w:rFonts w:hint="eastAsia" w:ascii="宋体" w:hAnsi="宋体" w:eastAsia="宋体" w:cs="宋体"/>
                <w:i w:val="0"/>
                <w:iCs w:val="0"/>
                <w:color w:val="000000"/>
                <w:kern w:val="0"/>
                <w:sz w:val="21"/>
                <w:szCs w:val="21"/>
                <w:highlight w:val="none"/>
                <w:u w:val="none"/>
                <w:lang w:val="en-US" w:eastAsia="zh-CN" w:bidi="ar"/>
              </w:rPr>
              <w:t>合计</w:t>
            </w:r>
          </w:p>
        </w:tc>
        <w:tc>
          <w:tcPr>
            <w:tcW w:w="7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895853B">
            <w:pPr>
              <w:keepNext w:val="0"/>
              <w:keepLines w:val="0"/>
              <w:widowControl/>
              <w:suppressLineNumbers w:val="0"/>
              <w:spacing w:line="240" w:lineRule="auto"/>
              <w:jc w:val="center"/>
              <w:textAlignment w:val="center"/>
              <w:rPr>
                <w:rFonts w:hint="default" w:ascii="宋体" w:hAnsi="宋体" w:eastAsia="宋体" w:cs="宋体"/>
                <w:i w:val="0"/>
                <w:iCs w:val="0"/>
                <w:color w:val="000000"/>
                <w:sz w:val="21"/>
                <w:szCs w:val="21"/>
                <w:highlight w:val="none"/>
                <w:u w:val="none"/>
                <w:lang w:val="en-US"/>
              </w:rPr>
            </w:pPr>
            <w:r>
              <w:rPr>
                <w:rFonts w:hint="eastAsia" w:ascii="宋体" w:hAnsi="宋体" w:eastAsia="宋体" w:cs="宋体"/>
                <w:i w:val="0"/>
                <w:iCs w:val="0"/>
                <w:color w:val="000000"/>
                <w:kern w:val="0"/>
                <w:sz w:val="21"/>
                <w:szCs w:val="21"/>
                <w:highlight w:val="none"/>
                <w:u w:val="none"/>
                <w:lang w:val="en-US" w:eastAsia="zh-CN" w:bidi="ar"/>
              </w:rPr>
              <w:t>17</w:t>
            </w:r>
          </w:p>
        </w:tc>
        <w:tc>
          <w:tcPr>
            <w:tcW w:w="54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97EA322">
            <w:pPr>
              <w:keepNext w:val="0"/>
              <w:keepLines w:val="0"/>
              <w:widowControl/>
              <w:suppressLineNumbers w:val="0"/>
              <w:spacing w:line="240" w:lineRule="auto"/>
              <w:jc w:val="center"/>
              <w:textAlignment w:val="center"/>
              <w:rPr>
                <w:rFonts w:hint="default" w:ascii="宋体" w:hAnsi="宋体" w:eastAsia="宋体" w:cs="宋体"/>
                <w:i w:val="0"/>
                <w:iCs w:val="0"/>
                <w:color w:val="000000"/>
                <w:sz w:val="21"/>
                <w:szCs w:val="21"/>
                <w:highlight w:val="none"/>
                <w:u w:val="none"/>
                <w:lang w:val="en-US" w:eastAsia="zh-CN"/>
              </w:rPr>
            </w:pPr>
          </w:p>
        </w:tc>
      </w:tr>
      <w:tr w14:paraId="62EF828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jc w:val="center"/>
        </w:trPr>
        <w:tc>
          <w:tcPr>
            <w:tcW w:w="9566" w:type="dxa"/>
            <w:gridSpan w:val="5"/>
            <w:tcBorders>
              <w:top w:val="single" w:color="000000" w:sz="4" w:space="0"/>
              <w:left w:val="single" w:color="000000" w:sz="4" w:space="0"/>
              <w:bottom w:val="single" w:color="000000" w:sz="4" w:space="0"/>
              <w:right w:val="single" w:color="000000" w:sz="4" w:space="0"/>
            </w:tcBorders>
            <w:shd w:val="clear" w:color="auto" w:fill="auto"/>
            <w:noWrap/>
            <w:vAlign w:val="center"/>
          </w:tcPr>
          <w:p w14:paraId="544006F2">
            <w:pPr>
              <w:keepNext w:val="0"/>
              <w:keepLines w:val="0"/>
              <w:widowControl/>
              <w:suppressLineNumbers w:val="0"/>
              <w:spacing w:line="240" w:lineRule="auto"/>
              <w:jc w:val="left"/>
              <w:textAlignment w:val="center"/>
              <w:rPr>
                <w:rFonts w:hint="default" w:ascii="宋体" w:hAnsi="宋体" w:eastAsia="宋体" w:cs="宋体"/>
                <w:i w:val="0"/>
                <w:iCs w:val="0"/>
                <w:color w:val="000000"/>
                <w:sz w:val="21"/>
                <w:szCs w:val="21"/>
                <w:highlight w:val="none"/>
                <w:u w:val="none"/>
                <w:lang w:val="en-US" w:eastAsia="zh-CN"/>
              </w:rPr>
            </w:pPr>
            <w:r>
              <w:rPr>
                <w:rFonts w:hint="eastAsia" w:asciiTheme="majorEastAsia" w:hAnsiTheme="majorEastAsia" w:eastAsiaTheme="majorEastAsia" w:cstheme="majorEastAsia"/>
                <w:i w:val="0"/>
                <w:iCs w:val="0"/>
                <w:color w:val="000000"/>
                <w:sz w:val="20"/>
                <w:szCs w:val="20"/>
                <w:highlight w:val="none"/>
                <w:u w:val="none"/>
                <w:lang w:val="en-US" w:eastAsia="zh-CN"/>
              </w:rPr>
              <w:t>注：部分岗位数为多个岗位共用，各岗位具体人数由医院根据实际工作需要确定。</w:t>
            </w:r>
          </w:p>
        </w:tc>
      </w:tr>
    </w:tbl>
    <w:p w14:paraId="27935CD4">
      <w:pPr>
        <w:pStyle w:val="7"/>
        <w:ind w:left="0" w:leftChars="0" w:firstLine="350" w:firstLineChars="175"/>
        <w:rPr>
          <w:rFonts w:hint="eastAsia" w:asciiTheme="majorEastAsia" w:hAnsiTheme="majorEastAsia" w:eastAsiaTheme="majorEastAsia" w:cstheme="majorEastAsia"/>
          <w:color w:val="auto"/>
          <w:sz w:val="20"/>
          <w:szCs w:val="20"/>
          <w:highlight w:val="none"/>
        </w:rPr>
      </w:pPr>
      <w:r>
        <w:rPr>
          <w:rFonts w:hint="eastAsia" w:asciiTheme="majorEastAsia" w:hAnsiTheme="majorEastAsia" w:eastAsiaTheme="majorEastAsia" w:cstheme="majorEastAsia"/>
          <w:color w:val="auto"/>
          <w:sz w:val="20"/>
          <w:szCs w:val="20"/>
          <w:highlight w:val="none"/>
        </w:rPr>
        <w:t>（</w:t>
      </w:r>
      <w:r>
        <w:rPr>
          <w:rFonts w:hint="eastAsia" w:asciiTheme="majorEastAsia" w:hAnsiTheme="majorEastAsia" w:eastAsiaTheme="majorEastAsia" w:cstheme="majorEastAsia"/>
          <w:color w:val="auto"/>
          <w:sz w:val="20"/>
          <w:szCs w:val="20"/>
          <w:highlight w:val="none"/>
          <w:lang w:val="en-US" w:eastAsia="zh-CN"/>
        </w:rPr>
        <w:t>二</w:t>
      </w:r>
      <w:r>
        <w:rPr>
          <w:rFonts w:hint="eastAsia" w:asciiTheme="majorEastAsia" w:hAnsiTheme="majorEastAsia" w:eastAsiaTheme="majorEastAsia" w:cstheme="majorEastAsia"/>
          <w:color w:val="auto"/>
          <w:sz w:val="20"/>
          <w:szCs w:val="20"/>
          <w:highlight w:val="none"/>
        </w:rPr>
        <w:t>）</w:t>
      </w:r>
      <w:r>
        <w:rPr>
          <w:rFonts w:hint="eastAsia" w:asciiTheme="majorEastAsia" w:hAnsiTheme="majorEastAsia" w:eastAsiaTheme="majorEastAsia" w:cstheme="majorEastAsia"/>
          <w:color w:val="auto"/>
          <w:sz w:val="20"/>
          <w:szCs w:val="20"/>
          <w:highlight w:val="none"/>
          <w:lang w:val="en-US" w:eastAsia="zh-CN"/>
        </w:rPr>
        <w:t>中标</w:t>
      </w:r>
      <w:r>
        <w:rPr>
          <w:rFonts w:hint="eastAsia" w:asciiTheme="majorEastAsia" w:hAnsiTheme="majorEastAsia" w:eastAsiaTheme="majorEastAsia" w:cstheme="majorEastAsia"/>
          <w:color w:val="auto"/>
          <w:sz w:val="20"/>
          <w:szCs w:val="20"/>
          <w:highlight w:val="none"/>
        </w:rPr>
        <w:t>供应商对拟录用人员须严格审查，确保无以下情况，所有外包人员须经采购人审核确认后方能上岗：</w:t>
      </w:r>
    </w:p>
    <w:p w14:paraId="6F907425">
      <w:pPr>
        <w:pStyle w:val="7"/>
        <w:ind w:left="0" w:leftChars="0" w:firstLine="350" w:firstLineChars="175"/>
        <w:rPr>
          <w:rFonts w:hint="eastAsia" w:asciiTheme="majorEastAsia" w:hAnsiTheme="majorEastAsia" w:eastAsiaTheme="majorEastAsia" w:cstheme="majorEastAsia"/>
          <w:color w:val="auto"/>
          <w:sz w:val="20"/>
          <w:szCs w:val="20"/>
          <w:highlight w:val="none"/>
        </w:rPr>
      </w:pPr>
      <w:r>
        <w:rPr>
          <w:rFonts w:hint="eastAsia" w:asciiTheme="majorEastAsia" w:hAnsiTheme="majorEastAsia" w:eastAsiaTheme="majorEastAsia" w:cstheme="majorEastAsia"/>
          <w:color w:val="auto"/>
          <w:sz w:val="20"/>
          <w:szCs w:val="20"/>
          <w:highlight w:val="none"/>
        </w:rPr>
        <w:t>1</w:t>
      </w:r>
      <w:r>
        <w:rPr>
          <w:rFonts w:hint="eastAsia" w:asciiTheme="majorEastAsia" w:hAnsiTheme="majorEastAsia" w:eastAsiaTheme="majorEastAsia" w:cstheme="majorEastAsia"/>
          <w:color w:val="auto"/>
          <w:sz w:val="20"/>
          <w:szCs w:val="20"/>
          <w:highlight w:val="none"/>
          <w:lang w:eastAsia="zh-CN"/>
        </w:rPr>
        <w:t>、</w:t>
      </w:r>
      <w:r>
        <w:rPr>
          <w:rFonts w:hint="eastAsia" w:asciiTheme="majorEastAsia" w:hAnsiTheme="majorEastAsia" w:eastAsiaTheme="majorEastAsia" w:cstheme="majorEastAsia"/>
          <w:color w:val="auto"/>
          <w:sz w:val="20"/>
          <w:szCs w:val="20"/>
          <w:highlight w:val="none"/>
        </w:rPr>
        <w:t>受过治安及刑事处罚、涉嫌违法犯罪尚未查清情况的；</w:t>
      </w:r>
    </w:p>
    <w:p w14:paraId="53B48073">
      <w:pPr>
        <w:pStyle w:val="7"/>
        <w:ind w:left="0" w:leftChars="0" w:firstLine="350" w:firstLineChars="175"/>
        <w:rPr>
          <w:rFonts w:hint="eastAsia" w:asciiTheme="majorEastAsia" w:hAnsiTheme="majorEastAsia" w:eastAsiaTheme="majorEastAsia" w:cstheme="majorEastAsia"/>
          <w:color w:val="auto"/>
          <w:sz w:val="20"/>
          <w:szCs w:val="20"/>
          <w:highlight w:val="none"/>
        </w:rPr>
      </w:pPr>
      <w:r>
        <w:rPr>
          <w:rFonts w:hint="eastAsia" w:asciiTheme="majorEastAsia" w:hAnsiTheme="majorEastAsia" w:eastAsiaTheme="majorEastAsia" w:cstheme="majorEastAsia"/>
          <w:color w:val="auto"/>
          <w:sz w:val="20"/>
          <w:szCs w:val="20"/>
          <w:highlight w:val="none"/>
        </w:rPr>
        <w:t>2</w:t>
      </w:r>
      <w:r>
        <w:rPr>
          <w:rFonts w:hint="eastAsia" w:asciiTheme="majorEastAsia" w:hAnsiTheme="majorEastAsia" w:eastAsiaTheme="majorEastAsia" w:cstheme="majorEastAsia"/>
          <w:color w:val="auto"/>
          <w:sz w:val="20"/>
          <w:szCs w:val="20"/>
          <w:highlight w:val="none"/>
          <w:lang w:eastAsia="zh-CN"/>
        </w:rPr>
        <w:t>、</w:t>
      </w:r>
      <w:r>
        <w:rPr>
          <w:rFonts w:hint="eastAsia" w:asciiTheme="majorEastAsia" w:hAnsiTheme="majorEastAsia" w:eastAsiaTheme="majorEastAsia" w:cstheme="majorEastAsia"/>
          <w:color w:val="auto"/>
          <w:sz w:val="20"/>
          <w:szCs w:val="20"/>
          <w:highlight w:val="none"/>
        </w:rPr>
        <w:t>被国家机关、事业单位开除公职或辞退的；</w:t>
      </w:r>
    </w:p>
    <w:p w14:paraId="175114E7">
      <w:pPr>
        <w:pStyle w:val="7"/>
        <w:ind w:left="0" w:leftChars="0" w:firstLine="350" w:firstLineChars="175"/>
        <w:rPr>
          <w:rFonts w:hint="eastAsia" w:asciiTheme="majorEastAsia" w:hAnsiTheme="majorEastAsia" w:eastAsiaTheme="majorEastAsia" w:cstheme="majorEastAsia"/>
          <w:color w:val="auto"/>
          <w:sz w:val="20"/>
          <w:szCs w:val="20"/>
          <w:highlight w:val="none"/>
        </w:rPr>
      </w:pPr>
      <w:r>
        <w:rPr>
          <w:rFonts w:hint="eastAsia" w:asciiTheme="majorEastAsia" w:hAnsiTheme="majorEastAsia" w:eastAsiaTheme="majorEastAsia" w:cstheme="majorEastAsia"/>
          <w:color w:val="auto"/>
          <w:sz w:val="20"/>
          <w:szCs w:val="20"/>
          <w:highlight w:val="none"/>
        </w:rPr>
        <w:t>3</w:t>
      </w:r>
      <w:r>
        <w:rPr>
          <w:rFonts w:hint="eastAsia" w:asciiTheme="majorEastAsia" w:hAnsiTheme="majorEastAsia" w:eastAsiaTheme="majorEastAsia" w:cstheme="majorEastAsia"/>
          <w:color w:val="auto"/>
          <w:sz w:val="20"/>
          <w:szCs w:val="20"/>
          <w:highlight w:val="none"/>
          <w:lang w:eastAsia="zh-CN"/>
        </w:rPr>
        <w:t>、</w:t>
      </w:r>
      <w:r>
        <w:rPr>
          <w:rFonts w:hint="eastAsia" w:asciiTheme="majorEastAsia" w:hAnsiTheme="majorEastAsia" w:eastAsiaTheme="majorEastAsia" w:cstheme="majorEastAsia"/>
          <w:color w:val="auto"/>
          <w:sz w:val="20"/>
          <w:szCs w:val="20"/>
          <w:highlight w:val="none"/>
        </w:rPr>
        <w:t>曾因违反辅助人员管理规定被解聘的；</w:t>
      </w:r>
    </w:p>
    <w:p w14:paraId="5F9885BB">
      <w:pPr>
        <w:pStyle w:val="7"/>
        <w:ind w:left="0" w:leftChars="0" w:firstLine="350" w:firstLineChars="175"/>
        <w:rPr>
          <w:rFonts w:hint="eastAsia" w:asciiTheme="majorEastAsia" w:hAnsiTheme="majorEastAsia" w:eastAsiaTheme="majorEastAsia" w:cstheme="majorEastAsia"/>
          <w:color w:val="auto"/>
          <w:sz w:val="20"/>
          <w:szCs w:val="20"/>
          <w:highlight w:val="none"/>
        </w:rPr>
      </w:pPr>
      <w:r>
        <w:rPr>
          <w:rFonts w:hint="eastAsia" w:asciiTheme="majorEastAsia" w:hAnsiTheme="majorEastAsia" w:eastAsiaTheme="majorEastAsia" w:cstheme="majorEastAsia"/>
          <w:color w:val="auto"/>
          <w:sz w:val="20"/>
          <w:szCs w:val="20"/>
          <w:highlight w:val="none"/>
        </w:rPr>
        <w:t>4</w:t>
      </w:r>
      <w:r>
        <w:rPr>
          <w:rFonts w:hint="eastAsia" w:asciiTheme="majorEastAsia" w:hAnsiTheme="majorEastAsia" w:eastAsiaTheme="majorEastAsia" w:cstheme="majorEastAsia"/>
          <w:color w:val="auto"/>
          <w:sz w:val="20"/>
          <w:szCs w:val="20"/>
          <w:highlight w:val="none"/>
          <w:lang w:eastAsia="zh-CN"/>
        </w:rPr>
        <w:t>、</w:t>
      </w:r>
      <w:r>
        <w:rPr>
          <w:rFonts w:hint="eastAsia" w:asciiTheme="majorEastAsia" w:hAnsiTheme="majorEastAsia" w:eastAsiaTheme="majorEastAsia" w:cstheme="majorEastAsia"/>
          <w:color w:val="auto"/>
          <w:sz w:val="20"/>
          <w:szCs w:val="20"/>
          <w:highlight w:val="none"/>
        </w:rPr>
        <w:t>有较为严重不良记录的；</w:t>
      </w:r>
    </w:p>
    <w:p w14:paraId="053048EF">
      <w:pPr>
        <w:pStyle w:val="7"/>
        <w:ind w:left="0" w:leftChars="0" w:firstLine="350" w:firstLineChars="175"/>
        <w:rPr>
          <w:color w:val="auto"/>
          <w:highlight w:val="none"/>
        </w:rPr>
      </w:pPr>
      <w:r>
        <w:rPr>
          <w:rFonts w:hint="eastAsia" w:asciiTheme="majorEastAsia" w:hAnsiTheme="majorEastAsia" w:eastAsiaTheme="majorEastAsia" w:cstheme="majorEastAsia"/>
          <w:color w:val="auto"/>
          <w:sz w:val="20"/>
          <w:szCs w:val="20"/>
          <w:highlight w:val="none"/>
          <w:lang w:val="en-US" w:eastAsia="zh-CN"/>
        </w:rPr>
        <w:t>5、</w:t>
      </w:r>
      <w:r>
        <w:rPr>
          <w:rFonts w:hint="eastAsia" w:asciiTheme="majorEastAsia" w:hAnsiTheme="majorEastAsia" w:eastAsiaTheme="majorEastAsia" w:cstheme="majorEastAsia"/>
          <w:color w:val="auto"/>
          <w:sz w:val="20"/>
          <w:szCs w:val="20"/>
          <w:highlight w:val="none"/>
        </w:rPr>
        <w:t>因过错引起</w:t>
      </w:r>
      <w:r>
        <w:rPr>
          <w:rFonts w:hint="eastAsia"/>
          <w:color w:val="auto"/>
          <w:highlight w:val="none"/>
        </w:rPr>
        <w:t>过重大责任事故。</w:t>
      </w:r>
    </w:p>
    <w:p w14:paraId="40075359">
      <w:pPr>
        <w:pStyle w:val="7"/>
        <w:jc w:val="both"/>
        <w:rPr>
          <w:rFonts w:hint="eastAsia"/>
          <w:b/>
          <w:color w:val="auto"/>
          <w:sz w:val="24"/>
          <w:highlight w:val="none"/>
        </w:rPr>
      </w:pPr>
      <w:r>
        <w:rPr>
          <w:rFonts w:hint="eastAsia"/>
          <w:b/>
          <w:color w:val="auto"/>
          <w:sz w:val="24"/>
          <w:highlight w:val="none"/>
          <w:lang w:val="en-US" w:eastAsia="zh-CN"/>
        </w:rPr>
        <w:t>五</w:t>
      </w:r>
      <w:r>
        <w:rPr>
          <w:rFonts w:hint="eastAsia"/>
          <w:b/>
          <w:color w:val="auto"/>
          <w:sz w:val="24"/>
          <w:highlight w:val="none"/>
        </w:rPr>
        <w:t>、其他要求</w:t>
      </w:r>
    </w:p>
    <w:p w14:paraId="15B4D9CF">
      <w:pPr>
        <w:pStyle w:val="7"/>
        <w:ind w:left="0" w:leftChars="0" w:firstLine="350" w:firstLineChars="175"/>
        <w:rPr>
          <w:rFonts w:hint="eastAsia" w:asciiTheme="majorEastAsia" w:hAnsiTheme="majorEastAsia" w:eastAsiaTheme="majorEastAsia" w:cstheme="majorEastAsia"/>
          <w:color w:val="auto"/>
          <w:sz w:val="20"/>
          <w:szCs w:val="20"/>
          <w:highlight w:val="none"/>
        </w:rPr>
      </w:pPr>
      <w:r>
        <w:rPr>
          <w:rFonts w:hint="eastAsia" w:asciiTheme="majorEastAsia" w:hAnsiTheme="majorEastAsia" w:eastAsiaTheme="majorEastAsia" w:cstheme="majorEastAsia"/>
          <w:color w:val="auto"/>
          <w:sz w:val="20"/>
          <w:szCs w:val="20"/>
          <w:highlight w:val="none"/>
        </w:rPr>
        <w:t>（一）</w:t>
      </w:r>
      <w:r>
        <w:rPr>
          <w:rFonts w:hint="eastAsia" w:asciiTheme="majorEastAsia" w:hAnsiTheme="majorEastAsia" w:eastAsiaTheme="majorEastAsia" w:cstheme="majorEastAsia"/>
          <w:color w:val="auto"/>
          <w:sz w:val="20"/>
          <w:szCs w:val="20"/>
          <w:highlight w:val="none"/>
          <w:lang w:val="en-US" w:eastAsia="zh-CN"/>
        </w:rPr>
        <w:t>中标</w:t>
      </w:r>
      <w:r>
        <w:rPr>
          <w:rFonts w:hint="eastAsia" w:asciiTheme="majorEastAsia" w:hAnsiTheme="majorEastAsia" w:eastAsiaTheme="majorEastAsia" w:cstheme="majorEastAsia"/>
          <w:color w:val="auto"/>
          <w:sz w:val="20"/>
          <w:szCs w:val="20"/>
          <w:highlight w:val="none"/>
        </w:rPr>
        <w:t>供应商不得随意更换外包人员，如需更换，则必须征得采购人的同意，经试用符合要求方可更换。</w:t>
      </w:r>
    </w:p>
    <w:p w14:paraId="0C2E2913">
      <w:pPr>
        <w:pStyle w:val="7"/>
        <w:ind w:left="0" w:leftChars="0" w:firstLine="350" w:firstLineChars="175"/>
        <w:rPr>
          <w:rFonts w:hint="eastAsia" w:asciiTheme="majorEastAsia" w:hAnsiTheme="majorEastAsia" w:eastAsiaTheme="majorEastAsia" w:cstheme="majorEastAsia"/>
          <w:color w:val="auto"/>
          <w:sz w:val="20"/>
          <w:szCs w:val="20"/>
          <w:highlight w:val="none"/>
        </w:rPr>
      </w:pPr>
      <w:r>
        <w:rPr>
          <w:rFonts w:hint="eastAsia" w:asciiTheme="majorEastAsia" w:hAnsiTheme="majorEastAsia" w:eastAsiaTheme="majorEastAsia" w:cstheme="majorEastAsia"/>
          <w:color w:val="auto"/>
          <w:sz w:val="20"/>
          <w:szCs w:val="20"/>
          <w:highlight w:val="none"/>
        </w:rPr>
        <w:t>（</w:t>
      </w:r>
      <w:r>
        <w:rPr>
          <w:rFonts w:hint="eastAsia" w:asciiTheme="majorEastAsia" w:hAnsiTheme="majorEastAsia" w:eastAsiaTheme="majorEastAsia" w:cstheme="majorEastAsia"/>
          <w:color w:val="auto"/>
          <w:sz w:val="20"/>
          <w:szCs w:val="20"/>
          <w:highlight w:val="none"/>
          <w:lang w:val="en-US" w:eastAsia="zh-CN"/>
        </w:rPr>
        <w:t>二</w:t>
      </w:r>
      <w:r>
        <w:rPr>
          <w:rFonts w:hint="eastAsia" w:asciiTheme="majorEastAsia" w:hAnsiTheme="majorEastAsia" w:eastAsiaTheme="majorEastAsia" w:cstheme="majorEastAsia"/>
          <w:color w:val="auto"/>
          <w:sz w:val="20"/>
          <w:szCs w:val="20"/>
          <w:highlight w:val="none"/>
        </w:rPr>
        <w:t>）</w:t>
      </w:r>
      <w:r>
        <w:rPr>
          <w:rFonts w:hint="eastAsia" w:asciiTheme="majorEastAsia" w:hAnsiTheme="majorEastAsia" w:eastAsiaTheme="majorEastAsia" w:cstheme="majorEastAsia"/>
          <w:color w:val="auto"/>
          <w:sz w:val="20"/>
          <w:szCs w:val="20"/>
          <w:highlight w:val="none"/>
          <w:lang w:val="en-US" w:eastAsia="zh-CN"/>
        </w:rPr>
        <w:t>中标</w:t>
      </w:r>
      <w:r>
        <w:rPr>
          <w:rFonts w:hint="eastAsia" w:asciiTheme="majorEastAsia" w:hAnsiTheme="majorEastAsia" w:eastAsiaTheme="majorEastAsia" w:cstheme="majorEastAsia"/>
          <w:color w:val="auto"/>
          <w:sz w:val="20"/>
          <w:szCs w:val="20"/>
          <w:highlight w:val="none"/>
        </w:rPr>
        <w:t>供应商有义务做好外包人员的岗前培训工作。</w:t>
      </w:r>
    </w:p>
    <w:p w14:paraId="3D6D8615">
      <w:pPr>
        <w:pStyle w:val="7"/>
        <w:ind w:left="0" w:leftChars="0" w:firstLine="350" w:firstLineChars="175"/>
        <w:rPr>
          <w:rFonts w:hint="eastAsia" w:asciiTheme="majorEastAsia" w:hAnsiTheme="majorEastAsia" w:eastAsiaTheme="majorEastAsia" w:cstheme="majorEastAsia"/>
          <w:color w:val="auto"/>
          <w:sz w:val="20"/>
          <w:szCs w:val="20"/>
          <w:highlight w:val="none"/>
        </w:rPr>
      </w:pPr>
      <w:r>
        <w:rPr>
          <w:rFonts w:hint="eastAsia" w:asciiTheme="majorEastAsia" w:hAnsiTheme="majorEastAsia" w:eastAsiaTheme="majorEastAsia" w:cstheme="majorEastAsia"/>
          <w:color w:val="auto"/>
          <w:sz w:val="20"/>
          <w:szCs w:val="20"/>
          <w:highlight w:val="none"/>
        </w:rPr>
        <w:t>（</w:t>
      </w:r>
      <w:r>
        <w:rPr>
          <w:rFonts w:hint="eastAsia" w:asciiTheme="majorEastAsia" w:hAnsiTheme="majorEastAsia" w:eastAsiaTheme="majorEastAsia" w:cstheme="majorEastAsia"/>
          <w:color w:val="auto"/>
          <w:sz w:val="20"/>
          <w:szCs w:val="20"/>
          <w:highlight w:val="none"/>
          <w:lang w:val="en-US" w:eastAsia="zh-CN"/>
        </w:rPr>
        <w:t>三</w:t>
      </w:r>
      <w:r>
        <w:rPr>
          <w:rFonts w:hint="eastAsia" w:asciiTheme="majorEastAsia" w:hAnsiTheme="majorEastAsia" w:eastAsiaTheme="majorEastAsia" w:cstheme="majorEastAsia"/>
          <w:color w:val="auto"/>
          <w:sz w:val="20"/>
          <w:szCs w:val="20"/>
          <w:highlight w:val="none"/>
        </w:rPr>
        <w:t>）在服务过程中，采购人有权实施监督检查。</w:t>
      </w:r>
    </w:p>
    <w:p w14:paraId="1E2257AF">
      <w:pPr>
        <w:pStyle w:val="7"/>
        <w:ind w:left="0" w:leftChars="0" w:firstLine="350" w:firstLineChars="175"/>
        <w:rPr>
          <w:rFonts w:hint="eastAsia" w:asciiTheme="majorEastAsia" w:hAnsiTheme="majorEastAsia" w:eastAsiaTheme="majorEastAsia" w:cstheme="majorEastAsia"/>
          <w:color w:val="auto"/>
          <w:sz w:val="20"/>
          <w:szCs w:val="20"/>
          <w:highlight w:val="none"/>
        </w:rPr>
      </w:pPr>
      <w:r>
        <w:rPr>
          <w:rFonts w:hint="eastAsia" w:asciiTheme="majorEastAsia" w:hAnsiTheme="majorEastAsia" w:eastAsiaTheme="majorEastAsia" w:cstheme="majorEastAsia"/>
          <w:color w:val="auto"/>
          <w:sz w:val="20"/>
          <w:szCs w:val="20"/>
          <w:highlight w:val="none"/>
        </w:rPr>
        <w:t>（</w:t>
      </w:r>
      <w:r>
        <w:rPr>
          <w:rFonts w:hint="eastAsia" w:asciiTheme="majorEastAsia" w:hAnsiTheme="majorEastAsia" w:eastAsiaTheme="majorEastAsia" w:cstheme="majorEastAsia"/>
          <w:color w:val="auto"/>
          <w:sz w:val="20"/>
          <w:szCs w:val="20"/>
          <w:highlight w:val="none"/>
          <w:lang w:val="en-US" w:eastAsia="zh-CN"/>
        </w:rPr>
        <w:t>四</w:t>
      </w:r>
      <w:r>
        <w:rPr>
          <w:rFonts w:hint="eastAsia" w:asciiTheme="majorEastAsia" w:hAnsiTheme="majorEastAsia" w:eastAsiaTheme="majorEastAsia" w:cstheme="majorEastAsia"/>
          <w:color w:val="auto"/>
          <w:sz w:val="20"/>
          <w:szCs w:val="20"/>
          <w:highlight w:val="none"/>
        </w:rPr>
        <w:t>）采购人有权对外包人员进行岗位调配。若存在不服从工作安排，违反劳动纪律、规章制度，擅自离岗等行为，采购人有权要求</w:t>
      </w:r>
      <w:r>
        <w:rPr>
          <w:rFonts w:hint="eastAsia" w:asciiTheme="majorEastAsia" w:hAnsiTheme="majorEastAsia" w:eastAsiaTheme="majorEastAsia" w:cstheme="majorEastAsia"/>
          <w:color w:val="auto"/>
          <w:sz w:val="20"/>
          <w:szCs w:val="20"/>
          <w:highlight w:val="none"/>
          <w:lang w:val="en-US" w:eastAsia="zh-CN"/>
        </w:rPr>
        <w:t>中标</w:t>
      </w:r>
      <w:r>
        <w:rPr>
          <w:rFonts w:hint="eastAsia" w:asciiTheme="majorEastAsia" w:hAnsiTheme="majorEastAsia" w:eastAsiaTheme="majorEastAsia" w:cstheme="majorEastAsia"/>
          <w:color w:val="auto"/>
          <w:sz w:val="20"/>
          <w:szCs w:val="20"/>
          <w:highlight w:val="none"/>
        </w:rPr>
        <w:t>供应商更换。</w:t>
      </w:r>
      <w:r>
        <w:rPr>
          <w:rFonts w:hint="eastAsia" w:asciiTheme="majorEastAsia" w:hAnsiTheme="majorEastAsia" w:eastAsiaTheme="majorEastAsia" w:cstheme="majorEastAsia"/>
          <w:color w:val="auto"/>
          <w:sz w:val="20"/>
          <w:szCs w:val="20"/>
          <w:highlight w:val="none"/>
          <w:lang w:val="en-US" w:eastAsia="zh-CN"/>
        </w:rPr>
        <w:t>中标</w:t>
      </w:r>
      <w:r>
        <w:rPr>
          <w:rFonts w:hint="eastAsia" w:asciiTheme="majorEastAsia" w:hAnsiTheme="majorEastAsia" w:eastAsiaTheme="majorEastAsia" w:cstheme="majorEastAsia"/>
          <w:color w:val="auto"/>
          <w:sz w:val="20"/>
          <w:szCs w:val="20"/>
          <w:highlight w:val="none"/>
        </w:rPr>
        <w:t>供应商应在10个工作日内另外安排符合条件的外包人员到岗。</w:t>
      </w:r>
    </w:p>
    <w:p w14:paraId="072BD9AB">
      <w:pPr>
        <w:pStyle w:val="7"/>
        <w:ind w:left="0" w:leftChars="0" w:firstLine="350" w:firstLineChars="175"/>
        <w:rPr>
          <w:rFonts w:hint="eastAsia" w:asciiTheme="majorEastAsia" w:hAnsiTheme="majorEastAsia" w:eastAsiaTheme="majorEastAsia" w:cstheme="majorEastAsia"/>
          <w:color w:val="auto"/>
          <w:sz w:val="20"/>
          <w:szCs w:val="20"/>
          <w:highlight w:val="none"/>
        </w:rPr>
      </w:pPr>
      <w:r>
        <w:rPr>
          <w:rFonts w:hint="eastAsia" w:asciiTheme="majorEastAsia" w:hAnsiTheme="majorEastAsia" w:eastAsiaTheme="majorEastAsia" w:cstheme="majorEastAsia"/>
          <w:color w:val="auto"/>
          <w:sz w:val="20"/>
          <w:szCs w:val="20"/>
          <w:highlight w:val="none"/>
        </w:rPr>
        <w:t>（</w:t>
      </w:r>
      <w:r>
        <w:rPr>
          <w:rFonts w:hint="eastAsia" w:asciiTheme="majorEastAsia" w:hAnsiTheme="majorEastAsia" w:eastAsiaTheme="majorEastAsia" w:cstheme="majorEastAsia"/>
          <w:color w:val="auto"/>
          <w:sz w:val="20"/>
          <w:szCs w:val="20"/>
          <w:highlight w:val="none"/>
          <w:lang w:val="en-US" w:eastAsia="zh-CN"/>
        </w:rPr>
        <w:t>五</w:t>
      </w:r>
      <w:r>
        <w:rPr>
          <w:rFonts w:hint="eastAsia" w:asciiTheme="majorEastAsia" w:hAnsiTheme="majorEastAsia" w:eastAsiaTheme="majorEastAsia" w:cstheme="majorEastAsia"/>
          <w:color w:val="auto"/>
          <w:sz w:val="20"/>
          <w:szCs w:val="20"/>
          <w:highlight w:val="none"/>
        </w:rPr>
        <w:t>）采购人具有督促、监督</w:t>
      </w:r>
      <w:r>
        <w:rPr>
          <w:rFonts w:hint="eastAsia" w:asciiTheme="majorEastAsia" w:hAnsiTheme="majorEastAsia" w:eastAsiaTheme="majorEastAsia" w:cstheme="majorEastAsia"/>
          <w:color w:val="auto"/>
          <w:sz w:val="20"/>
          <w:szCs w:val="20"/>
          <w:highlight w:val="none"/>
          <w:lang w:val="en-US" w:eastAsia="zh-CN"/>
        </w:rPr>
        <w:t>中标</w:t>
      </w:r>
      <w:r>
        <w:rPr>
          <w:rFonts w:hint="eastAsia" w:asciiTheme="majorEastAsia" w:hAnsiTheme="majorEastAsia" w:eastAsiaTheme="majorEastAsia" w:cstheme="majorEastAsia"/>
          <w:color w:val="auto"/>
          <w:sz w:val="20"/>
          <w:szCs w:val="20"/>
          <w:highlight w:val="none"/>
        </w:rPr>
        <w:t>供应商按有关劳动法规为外包人员办理劳动合同、社会保险及薪酬发放、个人所得税等权利。</w:t>
      </w:r>
    </w:p>
    <w:p w14:paraId="13416150">
      <w:pPr>
        <w:pStyle w:val="7"/>
        <w:ind w:left="0" w:leftChars="0" w:firstLine="350" w:firstLineChars="175"/>
        <w:rPr>
          <w:rFonts w:hint="eastAsia" w:asciiTheme="majorEastAsia" w:hAnsiTheme="majorEastAsia" w:eastAsiaTheme="majorEastAsia" w:cstheme="majorEastAsia"/>
          <w:color w:val="auto"/>
          <w:sz w:val="20"/>
          <w:szCs w:val="20"/>
          <w:highlight w:val="none"/>
        </w:rPr>
      </w:pPr>
      <w:r>
        <w:rPr>
          <w:rFonts w:hint="eastAsia" w:asciiTheme="majorEastAsia" w:hAnsiTheme="majorEastAsia" w:eastAsiaTheme="majorEastAsia" w:cstheme="majorEastAsia"/>
          <w:color w:val="auto"/>
          <w:sz w:val="20"/>
          <w:szCs w:val="20"/>
          <w:highlight w:val="none"/>
        </w:rPr>
        <w:t>（</w:t>
      </w:r>
      <w:r>
        <w:rPr>
          <w:rFonts w:hint="eastAsia" w:asciiTheme="majorEastAsia" w:hAnsiTheme="majorEastAsia" w:eastAsiaTheme="majorEastAsia" w:cstheme="majorEastAsia"/>
          <w:color w:val="auto"/>
          <w:sz w:val="20"/>
          <w:szCs w:val="20"/>
          <w:highlight w:val="none"/>
          <w:lang w:val="en-US" w:eastAsia="zh-CN"/>
        </w:rPr>
        <w:t>六</w:t>
      </w:r>
      <w:r>
        <w:rPr>
          <w:rFonts w:hint="eastAsia" w:asciiTheme="majorEastAsia" w:hAnsiTheme="majorEastAsia" w:eastAsiaTheme="majorEastAsia" w:cstheme="majorEastAsia"/>
          <w:color w:val="auto"/>
          <w:sz w:val="20"/>
          <w:szCs w:val="20"/>
          <w:highlight w:val="none"/>
        </w:rPr>
        <w:t>）外包人员与</w:t>
      </w:r>
      <w:r>
        <w:rPr>
          <w:rFonts w:hint="eastAsia" w:asciiTheme="majorEastAsia" w:hAnsiTheme="majorEastAsia" w:eastAsiaTheme="majorEastAsia" w:cstheme="majorEastAsia"/>
          <w:color w:val="auto"/>
          <w:sz w:val="20"/>
          <w:szCs w:val="20"/>
          <w:highlight w:val="none"/>
          <w:lang w:val="en-US" w:eastAsia="zh-CN"/>
        </w:rPr>
        <w:t>中标</w:t>
      </w:r>
      <w:r>
        <w:rPr>
          <w:rFonts w:hint="eastAsia" w:asciiTheme="majorEastAsia" w:hAnsiTheme="majorEastAsia" w:eastAsiaTheme="majorEastAsia" w:cstheme="majorEastAsia"/>
          <w:color w:val="auto"/>
          <w:sz w:val="20"/>
          <w:szCs w:val="20"/>
          <w:highlight w:val="none"/>
        </w:rPr>
        <w:t>供应商存在劳动法律关系，与采购人只存在工作管理关系，不存在劳动法律关系。</w:t>
      </w:r>
    </w:p>
    <w:p w14:paraId="0605883F">
      <w:pPr>
        <w:pStyle w:val="7"/>
        <w:ind w:left="0" w:leftChars="0" w:firstLine="350" w:firstLineChars="175"/>
        <w:rPr>
          <w:rFonts w:hint="eastAsia" w:asciiTheme="majorEastAsia" w:hAnsiTheme="majorEastAsia" w:eastAsiaTheme="majorEastAsia" w:cstheme="majorEastAsia"/>
          <w:color w:val="auto"/>
          <w:sz w:val="20"/>
          <w:szCs w:val="20"/>
          <w:highlight w:val="none"/>
        </w:rPr>
      </w:pPr>
      <w:r>
        <w:rPr>
          <w:rFonts w:hint="eastAsia" w:asciiTheme="majorEastAsia" w:hAnsiTheme="majorEastAsia" w:eastAsiaTheme="majorEastAsia" w:cstheme="majorEastAsia"/>
          <w:color w:val="auto"/>
          <w:sz w:val="20"/>
          <w:szCs w:val="20"/>
          <w:highlight w:val="none"/>
        </w:rPr>
        <w:t>（</w:t>
      </w:r>
      <w:r>
        <w:rPr>
          <w:rFonts w:hint="eastAsia" w:asciiTheme="majorEastAsia" w:hAnsiTheme="majorEastAsia" w:eastAsiaTheme="majorEastAsia" w:cstheme="majorEastAsia"/>
          <w:color w:val="auto"/>
          <w:sz w:val="20"/>
          <w:szCs w:val="20"/>
          <w:highlight w:val="none"/>
          <w:lang w:val="en-US" w:eastAsia="zh-CN"/>
        </w:rPr>
        <w:t>七</w:t>
      </w:r>
      <w:r>
        <w:rPr>
          <w:rFonts w:hint="eastAsia" w:asciiTheme="majorEastAsia" w:hAnsiTheme="majorEastAsia" w:eastAsiaTheme="majorEastAsia" w:cstheme="majorEastAsia"/>
          <w:color w:val="auto"/>
          <w:sz w:val="20"/>
          <w:szCs w:val="20"/>
          <w:highlight w:val="none"/>
        </w:rPr>
        <w:t>）经济责任</w:t>
      </w:r>
    </w:p>
    <w:p w14:paraId="18CEC82D">
      <w:pPr>
        <w:pStyle w:val="7"/>
        <w:ind w:left="0" w:leftChars="0" w:firstLine="350" w:firstLineChars="175"/>
        <w:rPr>
          <w:rFonts w:hint="eastAsia" w:asciiTheme="majorEastAsia" w:hAnsiTheme="majorEastAsia" w:eastAsiaTheme="majorEastAsia" w:cstheme="majorEastAsia"/>
          <w:color w:val="auto"/>
          <w:sz w:val="20"/>
          <w:szCs w:val="20"/>
          <w:highlight w:val="none"/>
        </w:rPr>
      </w:pPr>
      <w:r>
        <w:rPr>
          <w:rFonts w:hint="eastAsia" w:asciiTheme="majorEastAsia" w:hAnsiTheme="majorEastAsia" w:eastAsiaTheme="majorEastAsia" w:cstheme="majorEastAsia"/>
          <w:color w:val="auto"/>
          <w:sz w:val="20"/>
          <w:szCs w:val="20"/>
          <w:highlight w:val="none"/>
          <w:lang w:val="en-US" w:eastAsia="zh-CN"/>
        </w:rPr>
        <w:t>1</w:t>
      </w:r>
      <w:r>
        <w:rPr>
          <w:rFonts w:hint="eastAsia" w:asciiTheme="majorEastAsia" w:hAnsiTheme="majorEastAsia" w:eastAsiaTheme="majorEastAsia" w:cstheme="majorEastAsia"/>
          <w:color w:val="auto"/>
          <w:sz w:val="20"/>
          <w:szCs w:val="20"/>
          <w:highlight w:val="none"/>
          <w:lang w:eastAsia="zh-CN"/>
        </w:rPr>
        <w:t>、</w:t>
      </w:r>
      <w:r>
        <w:rPr>
          <w:rFonts w:hint="eastAsia" w:asciiTheme="majorEastAsia" w:hAnsiTheme="majorEastAsia" w:eastAsiaTheme="majorEastAsia" w:cstheme="majorEastAsia"/>
          <w:color w:val="auto"/>
          <w:sz w:val="20"/>
          <w:szCs w:val="20"/>
          <w:highlight w:val="none"/>
        </w:rPr>
        <w:t>因外包人员失职或故意行为造成采购人经济损失的，</w:t>
      </w:r>
      <w:r>
        <w:rPr>
          <w:rFonts w:hint="eastAsia" w:asciiTheme="majorEastAsia" w:hAnsiTheme="majorEastAsia" w:eastAsiaTheme="majorEastAsia" w:cstheme="majorEastAsia"/>
          <w:color w:val="auto"/>
          <w:sz w:val="20"/>
          <w:szCs w:val="20"/>
          <w:highlight w:val="none"/>
          <w:lang w:val="en-US" w:eastAsia="zh-CN"/>
        </w:rPr>
        <w:t>中标</w:t>
      </w:r>
      <w:r>
        <w:rPr>
          <w:rFonts w:hint="eastAsia" w:asciiTheme="majorEastAsia" w:hAnsiTheme="majorEastAsia" w:eastAsiaTheme="majorEastAsia" w:cstheme="majorEastAsia"/>
          <w:color w:val="auto"/>
          <w:sz w:val="20"/>
          <w:szCs w:val="20"/>
          <w:highlight w:val="none"/>
        </w:rPr>
        <w:t>供应商需根据调查或判决承担相应赔偿责任。</w:t>
      </w:r>
    </w:p>
    <w:p w14:paraId="686A087F">
      <w:pPr>
        <w:pStyle w:val="7"/>
        <w:ind w:left="0" w:leftChars="0" w:firstLine="350" w:firstLineChars="175"/>
        <w:rPr>
          <w:rFonts w:hint="eastAsia" w:asciiTheme="majorEastAsia" w:hAnsiTheme="majorEastAsia" w:eastAsiaTheme="majorEastAsia" w:cstheme="majorEastAsia"/>
          <w:color w:val="auto"/>
          <w:sz w:val="20"/>
          <w:szCs w:val="20"/>
          <w:highlight w:val="none"/>
        </w:rPr>
      </w:pPr>
      <w:r>
        <w:rPr>
          <w:rFonts w:hint="eastAsia" w:asciiTheme="majorEastAsia" w:hAnsiTheme="majorEastAsia" w:eastAsiaTheme="majorEastAsia" w:cstheme="majorEastAsia"/>
          <w:color w:val="auto"/>
          <w:sz w:val="20"/>
          <w:szCs w:val="20"/>
          <w:highlight w:val="none"/>
          <w:lang w:val="en-US" w:eastAsia="zh-CN"/>
        </w:rPr>
        <w:t>2</w:t>
      </w:r>
      <w:r>
        <w:rPr>
          <w:rFonts w:hint="eastAsia" w:asciiTheme="majorEastAsia" w:hAnsiTheme="majorEastAsia" w:eastAsiaTheme="majorEastAsia" w:cstheme="majorEastAsia"/>
          <w:color w:val="auto"/>
          <w:sz w:val="20"/>
          <w:szCs w:val="20"/>
          <w:highlight w:val="none"/>
          <w:lang w:eastAsia="zh-CN"/>
        </w:rPr>
        <w:t>、</w:t>
      </w:r>
      <w:r>
        <w:rPr>
          <w:rFonts w:hint="eastAsia" w:asciiTheme="majorEastAsia" w:hAnsiTheme="majorEastAsia" w:eastAsiaTheme="majorEastAsia" w:cstheme="majorEastAsia"/>
          <w:color w:val="auto"/>
          <w:sz w:val="20"/>
          <w:szCs w:val="20"/>
          <w:highlight w:val="none"/>
          <w:lang w:val="en-US" w:eastAsia="zh-CN"/>
        </w:rPr>
        <w:t>中标</w:t>
      </w:r>
      <w:r>
        <w:rPr>
          <w:rFonts w:hint="eastAsia" w:asciiTheme="majorEastAsia" w:hAnsiTheme="majorEastAsia" w:eastAsiaTheme="majorEastAsia" w:cstheme="majorEastAsia"/>
          <w:color w:val="auto"/>
          <w:sz w:val="20"/>
          <w:szCs w:val="20"/>
          <w:highlight w:val="none"/>
        </w:rPr>
        <w:t>供应商承担与外包人员劳动合同相关的所有经济补偿金。</w:t>
      </w:r>
    </w:p>
    <w:p w14:paraId="4A5EF8D1">
      <w:pPr>
        <w:pStyle w:val="7"/>
        <w:ind w:left="0" w:leftChars="0" w:firstLine="350" w:firstLineChars="175"/>
        <w:rPr>
          <w:rFonts w:hint="eastAsia" w:asciiTheme="majorEastAsia" w:hAnsiTheme="majorEastAsia" w:eastAsiaTheme="majorEastAsia" w:cstheme="majorEastAsia"/>
          <w:color w:val="auto"/>
          <w:sz w:val="20"/>
          <w:szCs w:val="20"/>
          <w:highlight w:val="none"/>
        </w:rPr>
      </w:pPr>
      <w:r>
        <w:rPr>
          <w:rFonts w:hint="eastAsia" w:asciiTheme="majorEastAsia" w:hAnsiTheme="majorEastAsia" w:eastAsiaTheme="majorEastAsia" w:cstheme="majorEastAsia"/>
          <w:color w:val="auto"/>
          <w:sz w:val="20"/>
          <w:szCs w:val="20"/>
          <w:highlight w:val="none"/>
          <w:lang w:val="en-US" w:eastAsia="zh-CN"/>
        </w:rPr>
        <w:t>3</w:t>
      </w:r>
      <w:r>
        <w:rPr>
          <w:rFonts w:hint="eastAsia" w:asciiTheme="majorEastAsia" w:hAnsiTheme="majorEastAsia" w:eastAsiaTheme="majorEastAsia" w:cstheme="majorEastAsia"/>
          <w:color w:val="auto"/>
          <w:sz w:val="20"/>
          <w:szCs w:val="20"/>
          <w:highlight w:val="none"/>
          <w:lang w:eastAsia="zh-CN"/>
        </w:rPr>
        <w:t>、</w:t>
      </w:r>
      <w:r>
        <w:rPr>
          <w:rFonts w:hint="eastAsia" w:asciiTheme="majorEastAsia" w:hAnsiTheme="majorEastAsia" w:eastAsiaTheme="majorEastAsia" w:cstheme="majorEastAsia"/>
          <w:color w:val="auto"/>
          <w:sz w:val="20"/>
          <w:szCs w:val="20"/>
          <w:highlight w:val="none"/>
          <w:lang w:val="en-US" w:eastAsia="zh-CN"/>
        </w:rPr>
        <w:t>中标</w:t>
      </w:r>
      <w:r>
        <w:rPr>
          <w:rFonts w:hint="eastAsia" w:asciiTheme="majorEastAsia" w:hAnsiTheme="majorEastAsia" w:eastAsiaTheme="majorEastAsia" w:cstheme="majorEastAsia"/>
          <w:color w:val="auto"/>
          <w:sz w:val="20"/>
          <w:szCs w:val="20"/>
          <w:highlight w:val="none"/>
        </w:rPr>
        <w:t>供应商必须按时足额支付员工工资和缴纳社保，否则采购人有权从服务费中直接扣除相应款项。</w:t>
      </w:r>
    </w:p>
    <w:p w14:paraId="34EF700B">
      <w:pPr>
        <w:pStyle w:val="7"/>
        <w:ind w:left="0" w:leftChars="0" w:firstLine="350" w:firstLineChars="175"/>
        <w:rPr>
          <w:rFonts w:hint="eastAsia" w:asciiTheme="majorEastAsia" w:hAnsiTheme="majorEastAsia" w:eastAsiaTheme="majorEastAsia" w:cstheme="majorEastAsia"/>
          <w:color w:val="auto"/>
          <w:sz w:val="20"/>
          <w:szCs w:val="20"/>
          <w:highlight w:val="none"/>
        </w:rPr>
      </w:pPr>
      <w:r>
        <w:rPr>
          <w:rFonts w:hint="eastAsia" w:asciiTheme="majorEastAsia" w:hAnsiTheme="majorEastAsia" w:eastAsiaTheme="majorEastAsia" w:cstheme="majorEastAsia"/>
          <w:color w:val="auto"/>
          <w:sz w:val="20"/>
          <w:szCs w:val="20"/>
          <w:highlight w:val="none"/>
        </w:rPr>
        <w:t>（</w:t>
      </w:r>
      <w:r>
        <w:rPr>
          <w:rFonts w:hint="eastAsia" w:asciiTheme="majorEastAsia" w:hAnsiTheme="majorEastAsia" w:eastAsiaTheme="majorEastAsia" w:cstheme="majorEastAsia"/>
          <w:color w:val="auto"/>
          <w:sz w:val="20"/>
          <w:szCs w:val="20"/>
          <w:highlight w:val="none"/>
          <w:lang w:val="en-US" w:eastAsia="zh-CN"/>
        </w:rPr>
        <w:t>八</w:t>
      </w:r>
      <w:r>
        <w:rPr>
          <w:rFonts w:hint="eastAsia" w:asciiTheme="majorEastAsia" w:hAnsiTheme="majorEastAsia" w:eastAsiaTheme="majorEastAsia" w:cstheme="majorEastAsia"/>
          <w:color w:val="auto"/>
          <w:sz w:val="20"/>
          <w:szCs w:val="20"/>
          <w:highlight w:val="none"/>
        </w:rPr>
        <w:t>）除经采购人同意外，</w:t>
      </w:r>
      <w:r>
        <w:rPr>
          <w:rFonts w:hint="eastAsia" w:asciiTheme="majorEastAsia" w:hAnsiTheme="majorEastAsia" w:eastAsiaTheme="majorEastAsia" w:cstheme="majorEastAsia"/>
          <w:color w:val="auto"/>
          <w:sz w:val="20"/>
          <w:szCs w:val="20"/>
          <w:highlight w:val="none"/>
          <w:lang w:val="en-US" w:eastAsia="zh-CN"/>
        </w:rPr>
        <w:t>中标</w:t>
      </w:r>
      <w:r>
        <w:rPr>
          <w:rFonts w:hint="eastAsia" w:asciiTheme="majorEastAsia" w:hAnsiTheme="majorEastAsia" w:eastAsiaTheme="majorEastAsia" w:cstheme="majorEastAsia"/>
          <w:color w:val="auto"/>
          <w:sz w:val="20"/>
          <w:szCs w:val="20"/>
          <w:highlight w:val="none"/>
        </w:rPr>
        <w:t>供应商不得再以任何方式转包或分包本项目。</w:t>
      </w:r>
    </w:p>
    <w:p w14:paraId="20B75AF6">
      <w:pPr>
        <w:pStyle w:val="7"/>
        <w:jc w:val="both"/>
        <w:rPr>
          <w:rFonts w:hint="eastAsia"/>
          <w:b/>
          <w:color w:val="auto"/>
          <w:sz w:val="24"/>
          <w:highlight w:val="none"/>
        </w:rPr>
      </w:pPr>
      <w:r>
        <w:rPr>
          <w:rFonts w:hint="eastAsia"/>
          <w:b/>
          <w:color w:val="auto"/>
          <w:sz w:val="24"/>
          <w:highlight w:val="none"/>
          <w:lang w:val="en-US" w:eastAsia="zh-CN"/>
        </w:rPr>
        <w:t>六</w:t>
      </w:r>
      <w:r>
        <w:rPr>
          <w:rFonts w:hint="eastAsia"/>
          <w:b/>
          <w:color w:val="auto"/>
          <w:sz w:val="24"/>
          <w:highlight w:val="none"/>
        </w:rPr>
        <w:t>、违约责任与赔偿损失</w:t>
      </w:r>
    </w:p>
    <w:p w14:paraId="75A43F2C">
      <w:pPr>
        <w:pStyle w:val="7"/>
        <w:ind w:left="0" w:leftChars="0" w:firstLine="350" w:firstLineChars="175"/>
        <w:rPr>
          <w:rFonts w:hint="default" w:asciiTheme="majorEastAsia" w:hAnsiTheme="majorEastAsia" w:eastAsiaTheme="majorEastAsia" w:cstheme="majorEastAsia"/>
          <w:color w:val="auto"/>
          <w:sz w:val="20"/>
          <w:szCs w:val="20"/>
          <w:highlight w:val="none"/>
          <w:lang w:val="en-US" w:eastAsia="zh-CN"/>
        </w:rPr>
      </w:pPr>
      <w:r>
        <w:rPr>
          <w:rFonts w:hint="eastAsia" w:asciiTheme="majorEastAsia" w:hAnsiTheme="majorEastAsia" w:eastAsiaTheme="majorEastAsia" w:cstheme="majorEastAsia"/>
          <w:color w:val="auto"/>
          <w:sz w:val="20"/>
          <w:szCs w:val="20"/>
          <w:highlight w:val="none"/>
          <w:lang w:val="en-US" w:eastAsia="zh-CN"/>
        </w:rPr>
        <w:t>（一）罚则</w:t>
      </w:r>
    </w:p>
    <w:p w14:paraId="748E9651">
      <w:pPr>
        <w:pStyle w:val="7"/>
        <w:ind w:left="0" w:leftChars="0" w:firstLine="350" w:firstLineChars="175"/>
        <w:rPr>
          <w:rFonts w:hint="eastAsia" w:asciiTheme="majorEastAsia" w:hAnsiTheme="majorEastAsia" w:eastAsiaTheme="majorEastAsia" w:cstheme="majorEastAsia"/>
          <w:color w:val="auto"/>
          <w:sz w:val="20"/>
          <w:szCs w:val="20"/>
          <w:highlight w:val="none"/>
        </w:rPr>
      </w:pPr>
      <w:r>
        <w:rPr>
          <w:rFonts w:hint="eastAsia" w:asciiTheme="majorEastAsia" w:hAnsiTheme="majorEastAsia" w:eastAsiaTheme="majorEastAsia" w:cstheme="majorEastAsia"/>
          <w:color w:val="auto"/>
          <w:sz w:val="20"/>
          <w:szCs w:val="20"/>
          <w:highlight w:val="none"/>
          <w:lang w:val="en-US" w:eastAsia="zh-CN"/>
        </w:rPr>
        <w:t>1、</w:t>
      </w:r>
      <w:r>
        <w:rPr>
          <w:rFonts w:hint="eastAsia" w:asciiTheme="majorEastAsia" w:hAnsiTheme="majorEastAsia" w:eastAsiaTheme="majorEastAsia" w:cstheme="majorEastAsia"/>
          <w:color w:val="auto"/>
          <w:sz w:val="20"/>
          <w:szCs w:val="20"/>
          <w:highlight w:val="none"/>
        </w:rPr>
        <w:t>若</w:t>
      </w:r>
      <w:r>
        <w:rPr>
          <w:rFonts w:hint="eastAsia" w:asciiTheme="majorEastAsia" w:hAnsiTheme="majorEastAsia" w:eastAsiaTheme="majorEastAsia" w:cstheme="majorEastAsia"/>
          <w:color w:val="auto"/>
          <w:sz w:val="20"/>
          <w:szCs w:val="20"/>
          <w:highlight w:val="none"/>
          <w:lang w:val="en-US" w:eastAsia="zh-CN"/>
        </w:rPr>
        <w:t>中标</w:t>
      </w:r>
      <w:r>
        <w:rPr>
          <w:rFonts w:hint="eastAsia" w:asciiTheme="majorEastAsia" w:hAnsiTheme="majorEastAsia" w:eastAsiaTheme="majorEastAsia" w:cstheme="majorEastAsia"/>
          <w:color w:val="auto"/>
          <w:sz w:val="20"/>
          <w:szCs w:val="20"/>
          <w:highlight w:val="none"/>
        </w:rPr>
        <w:t>供应商在提出用人需求后10个工作日内未能配齐符合采购人需求的人员，则视为违约，采购人有权终止合同。</w:t>
      </w:r>
    </w:p>
    <w:p w14:paraId="34487312">
      <w:pPr>
        <w:pStyle w:val="7"/>
        <w:ind w:left="0" w:leftChars="0" w:firstLine="350" w:firstLineChars="175"/>
        <w:rPr>
          <w:rFonts w:hint="eastAsia" w:asciiTheme="majorEastAsia" w:hAnsiTheme="majorEastAsia" w:eastAsiaTheme="majorEastAsia" w:cstheme="majorEastAsia"/>
          <w:color w:val="auto"/>
          <w:sz w:val="20"/>
          <w:szCs w:val="20"/>
          <w:highlight w:val="none"/>
        </w:rPr>
      </w:pPr>
      <w:r>
        <w:rPr>
          <w:rFonts w:hint="eastAsia" w:asciiTheme="majorEastAsia" w:hAnsiTheme="majorEastAsia" w:eastAsiaTheme="majorEastAsia" w:cstheme="majorEastAsia"/>
          <w:color w:val="auto"/>
          <w:sz w:val="20"/>
          <w:szCs w:val="20"/>
          <w:highlight w:val="none"/>
          <w:lang w:val="en-US" w:eastAsia="zh-CN"/>
        </w:rPr>
        <w:t>2</w:t>
      </w:r>
      <w:r>
        <w:rPr>
          <w:rFonts w:hint="eastAsia" w:asciiTheme="majorEastAsia" w:hAnsiTheme="majorEastAsia" w:eastAsiaTheme="majorEastAsia" w:cstheme="majorEastAsia"/>
          <w:color w:val="auto"/>
          <w:sz w:val="20"/>
          <w:szCs w:val="20"/>
          <w:highlight w:val="none"/>
          <w:lang w:eastAsia="zh-CN"/>
        </w:rPr>
        <w:t>、</w:t>
      </w:r>
      <w:r>
        <w:rPr>
          <w:rFonts w:hint="eastAsia" w:asciiTheme="majorEastAsia" w:hAnsiTheme="majorEastAsia" w:eastAsiaTheme="majorEastAsia" w:cstheme="majorEastAsia"/>
          <w:color w:val="auto"/>
          <w:sz w:val="20"/>
          <w:szCs w:val="20"/>
          <w:highlight w:val="none"/>
        </w:rPr>
        <w:t>服务期间，因任何原因导致外包人员不足，而</w:t>
      </w:r>
      <w:r>
        <w:rPr>
          <w:rFonts w:hint="eastAsia" w:asciiTheme="majorEastAsia" w:hAnsiTheme="majorEastAsia" w:eastAsiaTheme="majorEastAsia" w:cstheme="majorEastAsia"/>
          <w:color w:val="auto"/>
          <w:sz w:val="20"/>
          <w:szCs w:val="20"/>
          <w:highlight w:val="none"/>
          <w:lang w:val="en-US" w:eastAsia="zh-CN"/>
        </w:rPr>
        <w:t>中标</w:t>
      </w:r>
      <w:r>
        <w:rPr>
          <w:rFonts w:hint="eastAsia" w:asciiTheme="majorEastAsia" w:hAnsiTheme="majorEastAsia" w:eastAsiaTheme="majorEastAsia" w:cstheme="majorEastAsia"/>
          <w:color w:val="auto"/>
          <w:sz w:val="20"/>
          <w:szCs w:val="20"/>
          <w:highlight w:val="none"/>
        </w:rPr>
        <w:t>供应商在1</w:t>
      </w:r>
      <w:r>
        <w:rPr>
          <w:rFonts w:hint="eastAsia" w:asciiTheme="majorEastAsia" w:hAnsiTheme="majorEastAsia" w:eastAsiaTheme="majorEastAsia" w:cstheme="majorEastAsia"/>
          <w:color w:val="auto"/>
          <w:sz w:val="20"/>
          <w:szCs w:val="20"/>
          <w:highlight w:val="none"/>
          <w:lang w:val="en-US" w:eastAsia="zh-CN"/>
        </w:rPr>
        <w:t>0</w:t>
      </w:r>
      <w:r>
        <w:rPr>
          <w:rFonts w:hint="eastAsia" w:asciiTheme="majorEastAsia" w:hAnsiTheme="majorEastAsia" w:eastAsiaTheme="majorEastAsia" w:cstheme="majorEastAsia"/>
          <w:color w:val="auto"/>
          <w:sz w:val="20"/>
          <w:szCs w:val="20"/>
          <w:highlight w:val="none"/>
        </w:rPr>
        <w:t>天内未能及时补齐符合项目要求的人员时，视为违约，采购人有权终止合同，并有权拒绝支付当期服务费。</w:t>
      </w:r>
    </w:p>
    <w:p w14:paraId="737D58E0">
      <w:pPr>
        <w:pStyle w:val="7"/>
        <w:ind w:left="0" w:leftChars="0" w:firstLine="350" w:firstLineChars="175"/>
        <w:rPr>
          <w:rFonts w:hint="eastAsia" w:asciiTheme="majorEastAsia" w:hAnsiTheme="majorEastAsia" w:eastAsiaTheme="majorEastAsia" w:cstheme="majorEastAsia"/>
          <w:color w:val="auto"/>
          <w:sz w:val="20"/>
          <w:szCs w:val="20"/>
          <w:highlight w:val="none"/>
        </w:rPr>
      </w:pPr>
      <w:r>
        <w:rPr>
          <w:rFonts w:hint="eastAsia" w:asciiTheme="majorEastAsia" w:hAnsiTheme="majorEastAsia" w:eastAsiaTheme="majorEastAsia" w:cstheme="majorEastAsia"/>
          <w:color w:val="auto"/>
          <w:sz w:val="20"/>
          <w:szCs w:val="20"/>
          <w:highlight w:val="none"/>
          <w:lang w:val="en-US" w:eastAsia="zh-CN"/>
        </w:rPr>
        <w:t>3</w:t>
      </w:r>
      <w:r>
        <w:rPr>
          <w:rFonts w:hint="eastAsia" w:asciiTheme="majorEastAsia" w:hAnsiTheme="majorEastAsia" w:eastAsiaTheme="majorEastAsia" w:cstheme="majorEastAsia"/>
          <w:color w:val="auto"/>
          <w:sz w:val="20"/>
          <w:szCs w:val="20"/>
          <w:highlight w:val="none"/>
          <w:lang w:eastAsia="zh-CN"/>
        </w:rPr>
        <w:t>、</w:t>
      </w:r>
      <w:r>
        <w:rPr>
          <w:rFonts w:hint="eastAsia" w:asciiTheme="majorEastAsia" w:hAnsiTheme="majorEastAsia" w:eastAsiaTheme="majorEastAsia" w:cstheme="majorEastAsia"/>
          <w:color w:val="auto"/>
          <w:sz w:val="20"/>
          <w:szCs w:val="20"/>
          <w:highlight w:val="none"/>
        </w:rPr>
        <w:t>服务期间，任何一个月累计人员更换次数超过2次（不含2次）的，采购人有权扣罚</w:t>
      </w:r>
      <w:r>
        <w:rPr>
          <w:rFonts w:hint="eastAsia" w:asciiTheme="majorEastAsia" w:hAnsiTheme="majorEastAsia" w:eastAsiaTheme="majorEastAsia" w:cstheme="majorEastAsia"/>
          <w:color w:val="auto"/>
          <w:sz w:val="20"/>
          <w:szCs w:val="20"/>
          <w:highlight w:val="none"/>
          <w:lang w:val="en-US" w:eastAsia="zh-CN"/>
        </w:rPr>
        <w:t>中标</w:t>
      </w:r>
      <w:r>
        <w:rPr>
          <w:rFonts w:hint="eastAsia" w:asciiTheme="majorEastAsia" w:hAnsiTheme="majorEastAsia" w:eastAsiaTheme="majorEastAsia" w:cstheme="majorEastAsia"/>
          <w:color w:val="auto"/>
          <w:sz w:val="20"/>
          <w:szCs w:val="20"/>
          <w:highlight w:val="none"/>
        </w:rPr>
        <w:t>供应商当月服务费500元/次。</w:t>
      </w:r>
    </w:p>
    <w:p w14:paraId="25E4560A">
      <w:pPr>
        <w:pStyle w:val="7"/>
        <w:ind w:left="0" w:leftChars="0" w:firstLine="350" w:firstLineChars="175"/>
        <w:rPr>
          <w:rFonts w:hint="eastAsia" w:asciiTheme="majorEastAsia" w:hAnsiTheme="majorEastAsia" w:eastAsiaTheme="majorEastAsia" w:cstheme="majorEastAsia"/>
          <w:color w:val="auto"/>
          <w:sz w:val="20"/>
          <w:szCs w:val="20"/>
          <w:highlight w:val="none"/>
        </w:rPr>
      </w:pPr>
      <w:r>
        <w:rPr>
          <w:rFonts w:hint="eastAsia" w:asciiTheme="majorEastAsia" w:hAnsiTheme="majorEastAsia" w:eastAsiaTheme="majorEastAsia" w:cstheme="majorEastAsia"/>
          <w:color w:val="auto"/>
          <w:sz w:val="20"/>
          <w:szCs w:val="20"/>
          <w:highlight w:val="none"/>
          <w:lang w:val="en-US" w:eastAsia="zh-CN"/>
        </w:rPr>
        <w:t>4</w:t>
      </w:r>
      <w:r>
        <w:rPr>
          <w:rFonts w:hint="eastAsia" w:asciiTheme="majorEastAsia" w:hAnsiTheme="majorEastAsia" w:eastAsiaTheme="majorEastAsia" w:cstheme="majorEastAsia"/>
          <w:color w:val="auto"/>
          <w:sz w:val="20"/>
          <w:szCs w:val="20"/>
          <w:highlight w:val="none"/>
          <w:lang w:eastAsia="zh-CN"/>
        </w:rPr>
        <w:t>、</w:t>
      </w:r>
      <w:r>
        <w:rPr>
          <w:rFonts w:hint="eastAsia" w:asciiTheme="majorEastAsia" w:hAnsiTheme="majorEastAsia" w:eastAsiaTheme="majorEastAsia" w:cstheme="majorEastAsia"/>
          <w:color w:val="auto"/>
          <w:sz w:val="20"/>
          <w:szCs w:val="20"/>
          <w:highlight w:val="none"/>
        </w:rPr>
        <w:t>因</w:t>
      </w:r>
      <w:r>
        <w:rPr>
          <w:rFonts w:hint="eastAsia" w:asciiTheme="majorEastAsia" w:hAnsiTheme="majorEastAsia" w:eastAsiaTheme="majorEastAsia" w:cstheme="majorEastAsia"/>
          <w:color w:val="auto"/>
          <w:sz w:val="20"/>
          <w:szCs w:val="20"/>
          <w:highlight w:val="none"/>
          <w:lang w:val="en-US" w:eastAsia="zh-CN"/>
        </w:rPr>
        <w:t>中标</w:t>
      </w:r>
      <w:r>
        <w:rPr>
          <w:rFonts w:hint="eastAsia" w:asciiTheme="majorEastAsia" w:hAnsiTheme="majorEastAsia" w:eastAsiaTheme="majorEastAsia" w:cstheme="majorEastAsia"/>
          <w:color w:val="auto"/>
          <w:sz w:val="20"/>
          <w:szCs w:val="20"/>
          <w:highlight w:val="none"/>
        </w:rPr>
        <w:t>供应商外包人员蓄意破坏设备设施、违反规程造成重大事故的，一经查实，视为严重违约，采购人有权终止合同，责令</w:t>
      </w:r>
      <w:r>
        <w:rPr>
          <w:rFonts w:hint="eastAsia" w:asciiTheme="majorEastAsia" w:hAnsiTheme="majorEastAsia" w:eastAsiaTheme="majorEastAsia" w:cstheme="majorEastAsia"/>
          <w:color w:val="auto"/>
          <w:sz w:val="20"/>
          <w:szCs w:val="20"/>
          <w:highlight w:val="none"/>
          <w:lang w:val="en-US" w:eastAsia="zh-CN"/>
        </w:rPr>
        <w:t>中标</w:t>
      </w:r>
      <w:r>
        <w:rPr>
          <w:rFonts w:hint="eastAsia" w:asciiTheme="majorEastAsia" w:hAnsiTheme="majorEastAsia" w:eastAsiaTheme="majorEastAsia" w:cstheme="majorEastAsia"/>
          <w:color w:val="auto"/>
          <w:sz w:val="20"/>
          <w:szCs w:val="20"/>
          <w:highlight w:val="none"/>
        </w:rPr>
        <w:t>供应商赔偿损失，情节严重的依法追究其法律责任。</w:t>
      </w:r>
    </w:p>
    <w:p w14:paraId="3E95BA8D">
      <w:pPr>
        <w:pStyle w:val="7"/>
        <w:ind w:left="0" w:leftChars="0" w:firstLine="350" w:firstLineChars="175"/>
        <w:rPr>
          <w:rFonts w:hint="eastAsia" w:asciiTheme="majorEastAsia" w:hAnsiTheme="majorEastAsia" w:eastAsiaTheme="majorEastAsia" w:cstheme="majorEastAsia"/>
          <w:color w:val="auto"/>
          <w:sz w:val="20"/>
          <w:szCs w:val="20"/>
          <w:highlight w:val="none"/>
        </w:rPr>
      </w:pPr>
      <w:r>
        <w:rPr>
          <w:rFonts w:hint="eastAsia" w:asciiTheme="majorEastAsia" w:hAnsiTheme="majorEastAsia" w:eastAsiaTheme="majorEastAsia" w:cstheme="majorEastAsia"/>
          <w:color w:val="auto"/>
          <w:sz w:val="20"/>
          <w:szCs w:val="20"/>
          <w:highlight w:val="none"/>
          <w:lang w:val="en-US" w:eastAsia="zh-CN"/>
        </w:rPr>
        <w:t>5</w:t>
      </w:r>
      <w:r>
        <w:rPr>
          <w:rFonts w:hint="eastAsia" w:asciiTheme="majorEastAsia" w:hAnsiTheme="majorEastAsia" w:eastAsiaTheme="majorEastAsia" w:cstheme="majorEastAsia"/>
          <w:color w:val="auto"/>
          <w:sz w:val="20"/>
          <w:szCs w:val="20"/>
          <w:highlight w:val="none"/>
          <w:lang w:eastAsia="zh-CN"/>
        </w:rPr>
        <w:t>、</w:t>
      </w:r>
      <w:r>
        <w:rPr>
          <w:rFonts w:hint="eastAsia" w:asciiTheme="majorEastAsia" w:hAnsiTheme="majorEastAsia" w:eastAsiaTheme="majorEastAsia" w:cstheme="majorEastAsia"/>
          <w:color w:val="auto"/>
          <w:sz w:val="20"/>
          <w:szCs w:val="20"/>
          <w:highlight w:val="none"/>
        </w:rPr>
        <w:t>若</w:t>
      </w:r>
      <w:r>
        <w:rPr>
          <w:rFonts w:hint="eastAsia" w:asciiTheme="majorEastAsia" w:hAnsiTheme="majorEastAsia" w:eastAsiaTheme="majorEastAsia" w:cstheme="majorEastAsia"/>
          <w:color w:val="auto"/>
          <w:sz w:val="20"/>
          <w:szCs w:val="20"/>
          <w:highlight w:val="none"/>
          <w:lang w:val="en-US" w:eastAsia="zh-CN"/>
        </w:rPr>
        <w:t>中标</w:t>
      </w:r>
      <w:r>
        <w:rPr>
          <w:rFonts w:hint="eastAsia" w:asciiTheme="majorEastAsia" w:hAnsiTheme="majorEastAsia" w:eastAsiaTheme="majorEastAsia" w:cstheme="majorEastAsia"/>
          <w:color w:val="auto"/>
          <w:sz w:val="20"/>
          <w:szCs w:val="20"/>
          <w:highlight w:val="none"/>
        </w:rPr>
        <w:t>供应商在合同期限内违反其服务承诺或工作要求三次或以上，采购人有权要求</w:t>
      </w:r>
      <w:r>
        <w:rPr>
          <w:rFonts w:hint="eastAsia" w:asciiTheme="majorEastAsia" w:hAnsiTheme="majorEastAsia" w:eastAsiaTheme="majorEastAsia" w:cstheme="majorEastAsia"/>
          <w:color w:val="auto"/>
          <w:sz w:val="20"/>
          <w:szCs w:val="20"/>
          <w:highlight w:val="none"/>
          <w:lang w:val="en-US" w:eastAsia="zh-CN"/>
        </w:rPr>
        <w:t>中标</w:t>
      </w:r>
      <w:r>
        <w:rPr>
          <w:rFonts w:hint="eastAsia" w:asciiTheme="majorEastAsia" w:hAnsiTheme="majorEastAsia" w:eastAsiaTheme="majorEastAsia" w:cstheme="majorEastAsia"/>
          <w:color w:val="auto"/>
          <w:sz w:val="20"/>
          <w:szCs w:val="20"/>
          <w:highlight w:val="none"/>
        </w:rPr>
        <w:t>供应商支付3个月项目服务费作为违约金并有权终止合同。</w:t>
      </w:r>
    </w:p>
    <w:p w14:paraId="692DA00F">
      <w:pPr>
        <w:pStyle w:val="7"/>
        <w:ind w:left="0" w:leftChars="0" w:firstLine="350" w:firstLineChars="175"/>
        <w:rPr>
          <w:rFonts w:hint="eastAsia" w:asciiTheme="majorEastAsia" w:hAnsiTheme="majorEastAsia" w:eastAsiaTheme="majorEastAsia" w:cstheme="majorEastAsia"/>
          <w:color w:val="auto"/>
          <w:sz w:val="20"/>
          <w:szCs w:val="20"/>
          <w:highlight w:val="none"/>
        </w:rPr>
      </w:pPr>
      <w:r>
        <w:rPr>
          <w:rFonts w:hint="eastAsia" w:asciiTheme="majorEastAsia" w:hAnsiTheme="majorEastAsia" w:eastAsiaTheme="majorEastAsia" w:cstheme="majorEastAsia"/>
          <w:color w:val="auto"/>
          <w:sz w:val="20"/>
          <w:szCs w:val="20"/>
          <w:highlight w:val="none"/>
          <w:lang w:val="en-US" w:eastAsia="zh-CN"/>
        </w:rPr>
        <w:t>6</w:t>
      </w:r>
      <w:r>
        <w:rPr>
          <w:rFonts w:hint="eastAsia" w:asciiTheme="majorEastAsia" w:hAnsiTheme="majorEastAsia" w:eastAsiaTheme="majorEastAsia" w:cstheme="majorEastAsia"/>
          <w:color w:val="auto"/>
          <w:sz w:val="20"/>
          <w:szCs w:val="20"/>
          <w:highlight w:val="none"/>
          <w:lang w:eastAsia="zh-CN"/>
        </w:rPr>
        <w:t>、</w:t>
      </w:r>
      <w:r>
        <w:rPr>
          <w:rFonts w:hint="eastAsia" w:asciiTheme="majorEastAsia" w:hAnsiTheme="majorEastAsia" w:eastAsiaTheme="majorEastAsia" w:cstheme="majorEastAsia"/>
          <w:color w:val="auto"/>
          <w:sz w:val="20"/>
          <w:szCs w:val="20"/>
          <w:highlight w:val="none"/>
        </w:rPr>
        <w:t>如因</w:t>
      </w:r>
      <w:r>
        <w:rPr>
          <w:rFonts w:hint="eastAsia" w:asciiTheme="majorEastAsia" w:hAnsiTheme="majorEastAsia" w:eastAsiaTheme="majorEastAsia" w:cstheme="majorEastAsia"/>
          <w:color w:val="auto"/>
          <w:sz w:val="20"/>
          <w:szCs w:val="20"/>
          <w:highlight w:val="none"/>
          <w:lang w:val="en-US" w:eastAsia="zh-CN"/>
        </w:rPr>
        <w:t>中标</w:t>
      </w:r>
      <w:r>
        <w:rPr>
          <w:rFonts w:hint="eastAsia" w:asciiTheme="majorEastAsia" w:hAnsiTheme="majorEastAsia" w:eastAsiaTheme="majorEastAsia" w:cstheme="majorEastAsia"/>
          <w:color w:val="auto"/>
          <w:sz w:val="20"/>
          <w:szCs w:val="20"/>
          <w:highlight w:val="none"/>
        </w:rPr>
        <w:t>供应商违约导致采购人循法律途径主张权利，由此产生的诉讼费、律师费、差旅费等合理费用均由</w:t>
      </w:r>
      <w:r>
        <w:rPr>
          <w:rFonts w:hint="eastAsia" w:asciiTheme="majorEastAsia" w:hAnsiTheme="majorEastAsia" w:eastAsiaTheme="majorEastAsia" w:cstheme="majorEastAsia"/>
          <w:color w:val="auto"/>
          <w:sz w:val="20"/>
          <w:szCs w:val="20"/>
          <w:highlight w:val="none"/>
          <w:lang w:val="en-US" w:eastAsia="zh-CN"/>
        </w:rPr>
        <w:t>中标</w:t>
      </w:r>
      <w:r>
        <w:rPr>
          <w:rFonts w:hint="eastAsia" w:asciiTheme="majorEastAsia" w:hAnsiTheme="majorEastAsia" w:eastAsiaTheme="majorEastAsia" w:cstheme="majorEastAsia"/>
          <w:color w:val="auto"/>
          <w:sz w:val="20"/>
          <w:szCs w:val="20"/>
          <w:highlight w:val="none"/>
        </w:rPr>
        <w:t>供应商承担。</w:t>
      </w:r>
    </w:p>
    <w:p w14:paraId="0907462B">
      <w:pPr>
        <w:pStyle w:val="7"/>
        <w:ind w:left="0" w:leftChars="0" w:firstLine="350" w:firstLineChars="175"/>
        <w:rPr>
          <w:rFonts w:hint="eastAsia" w:asciiTheme="majorEastAsia" w:hAnsiTheme="majorEastAsia" w:eastAsiaTheme="majorEastAsia" w:cstheme="majorEastAsia"/>
          <w:color w:val="auto"/>
          <w:sz w:val="20"/>
          <w:szCs w:val="20"/>
          <w:highlight w:val="none"/>
        </w:rPr>
      </w:pPr>
      <w:r>
        <w:rPr>
          <w:rFonts w:hint="eastAsia" w:asciiTheme="majorEastAsia" w:hAnsiTheme="majorEastAsia" w:eastAsiaTheme="majorEastAsia" w:cstheme="majorEastAsia"/>
          <w:color w:val="auto"/>
          <w:sz w:val="20"/>
          <w:szCs w:val="20"/>
          <w:highlight w:val="none"/>
          <w:lang w:val="en-US" w:eastAsia="zh-CN"/>
        </w:rPr>
        <w:t>7</w:t>
      </w:r>
      <w:r>
        <w:rPr>
          <w:rFonts w:hint="eastAsia" w:asciiTheme="majorEastAsia" w:hAnsiTheme="majorEastAsia" w:eastAsiaTheme="majorEastAsia" w:cstheme="majorEastAsia"/>
          <w:color w:val="auto"/>
          <w:sz w:val="20"/>
          <w:szCs w:val="20"/>
          <w:highlight w:val="none"/>
          <w:lang w:eastAsia="zh-CN"/>
        </w:rPr>
        <w:t>、</w:t>
      </w:r>
      <w:r>
        <w:rPr>
          <w:rFonts w:hint="eastAsia" w:asciiTheme="majorEastAsia" w:hAnsiTheme="majorEastAsia" w:eastAsiaTheme="majorEastAsia" w:cstheme="majorEastAsia"/>
          <w:color w:val="auto"/>
          <w:sz w:val="20"/>
          <w:szCs w:val="20"/>
          <w:highlight w:val="none"/>
        </w:rPr>
        <w:t>配合义务：</w:t>
      </w:r>
      <w:r>
        <w:rPr>
          <w:rFonts w:hint="eastAsia" w:asciiTheme="majorEastAsia" w:hAnsiTheme="majorEastAsia" w:eastAsiaTheme="majorEastAsia" w:cstheme="majorEastAsia"/>
          <w:color w:val="auto"/>
          <w:sz w:val="20"/>
          <w:szCs w:val="20"/>
          <w:highlight w:val="none"/>
          <w:lang w:val="en-US" w:eastAsia="zh-CN"/>
        </w:rPr>
        <w:t>中标</w:t>
      </w:r>
      <w:r>
        <w:rPr>
          <w:rFonts w:hint="eastAsia" w:asciiTheme="majorEastAsia" w:hAnsiTheme="majorEastAsia" w:eastAsiaTheme="majorEastAsia" w:cstheme="majorEastAsia"/>
          <w:color w:val="auto"/>
          <w:sz w:val="20"/>
          <w:szCs w:val="20"/>
          <w:highlight w:val="none"/>
        </w:rPr>
        <w:t>供应商必须配合采购人处理因更换服务公司导致的员工合同改签等事宜。</w:t>
      </w:r>
    </w:p>
    <w:p w14:paraId="531A7E4F">
      <w:pPr>
        <w:pStyle w:val="7"/>
        <w:ind w:left="0" w:leftChars="0" w:firstLine="350" w:firstLineChars="175"/>
        <w:rPr>
          <w:rFonts w:hint="eastAsia" w:asciiTheme="majorEastAsia" w:hAnsiTheme="majorEastAsia" w:eastAsiaTheme="majorEastAsia" w:cstheme="majorEastAsia"/>
          <w:color w:val="auto"/>
          <w:sz w:val="20"/>
          <w:szCs w:val="20"/>
          <w:highlight w:val="none"/>
        </w:rPr>
      </w:pPr>
      <w:r>
        <w:rPr>
          <w:rFonts w:hint="eastAsia" w:asciiTheme="majorEastAsia" w:hAnsiTheme="majorEastAsia" w:eastAsiaTheme="majorEastAsia" w:cstheme="majorEastAsia"/>
          <w:color w:val="auto"/>
          <w:sz w:val="20"/>
          <w:szCs w:val="20"/>
          <w:highlight w:val="none"/>
        </w:rPr>
        <w:t>（</w:t>
      </w:r>
      <w:r>
        <w:rPr>
          <w:rFonts w:hint="eastAsia" w:asciiTheme="majorEastAsia" w:hAnsiTheme="majorEastAsia" w:eastAsiaTheme="majorEastAsia" w:cstheme="majorEastAsia"/>
          <w:color w:val="auto"/>
          <w:sz w:val="20"/>
          <w:szCs w:val="20"/>
          <w:highlight w:val="none"/>
          <w:lang w:val="en-US" w:eastAsia="zh-CN"/>
        </w:rPr>
        <w:t>二</w:t>
      </w:r>
      <w:r>
        <w:rPr>
          <w:rFonts w:hint="eastAsia" w:asciiTheme="majorEastAsia" w:hAnsiTheme="majorEastAsia" w:eastAsiaTheme="majorEastAsia" w:cstheme="majorEastAsia"/>
          <w:color w:val="auto"/>
          <w:sz w:val="20"/>
          <w:szCs w:val="20"/>
          <w:highlight w:val="none"/>
        </w:rPr>
        <w:t>）出现以下情形之一的，采购人有权立即解除本合同，且不承担任何赔偿责任：</w:t>
      </w:r>
    </w:p>
    <w:p w14:paraId="6E903F5A">
      <w:pPr>
        <w:pStyle w:val="7"/>
        <w:ind w:left="0" w:leftChars="0" w:firstLine="350" w:firstLineChars="175"/>
        <w:rPr>
          <w:rFonts w:hint="eastAsia" w:asciiTheme="majorEastAsia" w:hAnsiTheme="majorEastAsia" w:eastAsiaTheme="majorEastAsia" w:cstheme="majorEastAsia"/>
          <w:color w:val="auto"/>
          <w:sz w:val="20"/>
          <w:szCs w:val="20"/>
          <w:highlight w:val="none"/>
        </w:rPr>
      </w:pPr>
      <w:r>
        <w:rPr>
          <w:rFonts w:hint="eastAsia" w:asciiTheme="majorEastAsia" w:hAnsiTheme="majorEastAsia" w:eastAsiaTheme="majorEastAsia" w:cstheme="majorEastAsia"/>
          <w:color w:val="auto"/>
          <w:sz w:val="20"/>
          <w:szCs w:val="20"/>
          <w:highlight w:val="none"/>
        </w:rPr>
        <w:t>1</w:t>
      </w:r>
      <w:r>
        <w:rPr>
          <w:rFonts w:hint="eastAsia" w:asciiTheme="majorEastAsia" w:hAnsiTheme="majorEastAsia" w:eastAsiaTheme="majorEastAsia" w:cstheme="majorEastAsia"/>
          <w:color w:val="auto"/>
          <w:sz w:val="20"/>
          <w:szCs w:val="20"/>
          <w:highlight w:val="none"/>
          <w:lang w:eastAsia="zh-CN"/>
        </w:rPr>
        <w:t>、</w:t>
      </w:r>
      <w:r>
        <w:rPr>
          <w:rFonts w:hint="eastAsia" w:asciiTheme="majorEastAsia" w:hAnsiTheme="majorEastAsia" w:eastAsiaTheme="majorEastAsia" w:cstheme="majorEastAsia"/>
          <w:color w:val="auto"/>
          <w:sz w:val="20"/>
          <w:szCs w:val="20"/>
          <w:highlight w:val="none"/>
        </w:rPr>
        <w:t>因</w:t>
      </w:r>
      <w:r>
        <w:rPr>
          <w:rFonts w:hint="eastAsia" w:asciiTheme="majorEastAsia" w:hAnsiTheme="majorEastAsia" w:eastAsiaTheme="majorEastAsia" w:cstheme="majorEastAsia"/>
          <w:color w:val="auto"/>
          <w:sz w:val="20"/>
          <w:szCs w:val="20"/>
          <w:highlight w:val="none"/>
          <w:lang w:val="en-US" w:eastAsia="zh-CN"/>
        </w:rPr>
        <w:t>中标</w:t>
      </w:r>
      <w:r>
        <w:rPr>
          <w:rFonts w:hint="eastAsia" w:asciiTheme="majorEastAsia" w:hAnsiTheme="majorEastAsia" w:eastAsiaTheme="majorEastAsia" w:cstheme="majorEastAsia"/>
          <w:color w:val="auto"/>
          <w:sz w:val="20"/>
          <w:szCs w:val="20"/>
          <w:highlight w:val="none"/>
        </w:rPr>
        <w:t>供应商外包人员操作不当导致发生重大安全事故（造成1人以上重伤或5万元以上财产损失）或造成严重不良社会影响的；</w:t>
      </w:r>
    </w:p>
    <w:p w14:paraId="25A77E36">
      <w:pPr>
        <w:pStyle w:val="7"/>
        <w:ind w:left="0" w:leftChars="0" w:firstLine="350" w:firstLineChars="175"/>
        <w:rPr>
          <w:rFonts w:hint="eastAsia" w:asciiTheme="majorEastAsia" w:hAnsiTheme="majorEastAsia" w:eastAsiaTheme="majorEastAsia" w:cstheme="majorEastAsia"/>
          <w:color w:val="auto"/>
          <w:sz w:val="20"/>
          <w:szCs w:val="20"/>
          <w:highlight w:val="none"/>
        </w:rPr>
      </w:pPr>
      <w:r>
        <w:rPr>
          <w:rFonts w:hint="eastAsia" w:asciiTheme="majorEastAsia" w:hAnsiTheme="majorEastAsia" w:eastAsiaTheme="majorEastAsia" w:cstheme="majorEastAsia"/>
          <w:color w:val="auto"/>
          <w:sz w:val="20"/>
          <w:szCs w:val="20"/>
          <w:highlight w:val="none"/>
        </w:rPr>
        <w:t>2</w:t>
      </w:r>
      <w:r>
        <w:rPr>
          <w:rFonts w:hint="eastAsia" w:asciiTheme="majorEastAsia" w:hAnsiTheme="majorEastAsia" w:eastAsiaTheme="majorEastAsia" w:cstheme="majorEastAsia"/>
          <w:color w:val="auto"/>
          <w:sz w:val="20"/>
          <w:szCs w:val="20"/>
          <w:highlight w:val="none"/>
          <w:lang w:eastAsia="zh-CN"/>
        </w:rPr>
        <w:t>、</w:t>
      </w:r>
      <w:r>
        <w:rPr>
          <w:rFonts w:hint="eastAsia" w:asciiTheme="majorEastAsia" w:hAnsiTheme="majorEastAsia" w:eastAsiaTheme="majorEastAsia" w:cstheme="majorEastAsia"/>
          <w:color w:val="auto"/>
          <w:sz w:val="20"/>
          <w:szCs w:val="20"/>
          <w:highlight w:val="none"/>
          <w:lang w:val="en-US" w:eastAsia="zh-CN"/>
        </w:rPr>
        <w:t>中标</w:t>
      </w:r>
      <w:r>
        <w:rPr>
          <w:rFonts w:hint="eastAsia" w:asciiTheme="majorEastAsia" w:hAnsiTheme="majorEastAsia" w:eastAsiaTheme="majorEastAsia" w:cstheme="majorEastAsia"/>
          <w:color w:val="auto"/>
          <w:sz w:val="20"/>
          <w:szCs w:val="20"/>
          <w:highlight w:val="none"/>
        </w:rPr>
        <w:t>供应商无正当理由拒绝履行义务超过3日；</w:t>
      </w:r>
    </w:p>
    <w:p w14:paraId="29BF193C">
      <w:pPr>
        <w:pStyle w:val="7"/>
        <w:ind w:left="0" w:leftChars="0" w:firstLine="350" w:firstLineChars="175"/>
        <w:rPr>
          <w:rFonts w:hint="eastAsia" w:asciiTheme="majorEastAsia" w:hAnsiTheme="majorEastAsia" w:eastAsiaTheme="majorEastAsia" w:cstheme="majorEastAsia"/>
          <w:color w:val="auto"/>
          <w:sz w:val="20"/>
          <w:szCs w:val="20"/>
          <w:highlight w:val="none"/>
        </w:rPr>
      </w:pPr>
      <w:r>
        <w:rPr>
          <w:rFonts w:hint="eastAsia" w:asciiTheme="majorEastAsia" w:hAnsiTheme="majorEastAsia" w:eastAsiaTheme="majorEastAsia" w:cstheme="majorEastAsia"/>
          <w:color w:val="auto"/>
          <w:sz w:val="20"/>
          <w:szCs w:val="20"/>
          <w:highlight w:val="none"/>
        </w:rPr>
        <w:t>3</w:t>
      </w:r>
      <w:r>
        <w:rPr>
          <w:rFonts w:hint="eastAsia" w:asciiTheme="majorEastAsia" w:hAnsiTheme="majorEastAsia" w:eastAsiaTheme="majorEastAsia" w:cstheme="majorEastAsia"/>
          <w:color w:val="auto"/>
          <w:sz w:val="20"/>
          <w:szCs w:val="20"/>
          <w:highlight w:val="none"/>
          <w:lang w:eastAsia="zh-CN"/>
        </w:rPr>
        <w:t>、</w:t>
      </w:r>
      <w:r>
        <w:rPr>
          <w:rFonts w:hint="eastAsia" w:asciiTheme="majorEastAsia" w:hAnsiTheme="majorEastAsia" w:eastAsiaTheme="majorEastAsia" w:cstheme="majorEastAsia"/>
          <w:color w:val="auto"/>
          <w:sz w:val="20"/>
          <w:szCs w:val="20"/>
          <w:highlight w:val="none"/>
          <w:lang w:val="en-US" w:eastAsia="zh-CN"/>
        </w:rPr>
        <w:t>中标</w:t>
      </w:r>
      <w:r>
        <w:rPr>
          <w:rFonts w:hint="eastAsia" w:asciiTheme="majorEastAsia" w:hAnsiTheme="majorEastAsia" w:eastAsiaTheme="majorEastAsia" w:cstheme="majorEastAsia"/>
          <w:color w:val="auto"/>
          <w:sz w:val="20"/>
          <w:szCs w:val="20"/>
          <w:highlight w:val="none"/>
        </w:rPr>
        <w:t>供应商被查实存在伪造资质、虚假承诺等严重欺诈行为；</w:t>
      </w:r>
    </w:p>
    <w:p w14:paraId="75CCC210">
      <w:pPr>
        <w:pStyle w:val="7"/>
        <w:ind w:left="0" w:leftChars="0" w:firstLine="350" w:firstLineChars="175"/>
        <w:rPr>
          <w:rFonts w:hint="eastAsia" w:asciiTheme="majorEastAsia" w:hAnsiTheme="majorEastAsia" w:eastAsiaTheme="majorEastAsia" w:cstheme="majorEastAsia"/>
          <w:color w:val="auto"/>
          <w:sz w:val="20"/>
          <w:szCs w:val="20"/>
          <w:highlight w:val="none"/>
        </w:rPr>
      </w:pPr>
      <w:r>
        <w:rPr>
          <w:rFonts w:hint="eastAsia" w:asciiTheme="majorEastAsia" w:hAnsiTheme="majorEastAsia" w:eastAsiaTheme="majorEastAsia" w:cstheme="majorEastAsia"/>
          <w:color w:val="auto"/>
          <w:sz w:val="20"/>
          <w:szCs w:val="20"/>
          <w:highlight w:val="none"/>
        </w:rPr>
        <w:t>4</w:t>
      </w:r>
      <w:r>
        <w:rPr>
          <w:rFonts w:hint="eastAsia" w:asciiTheme="majorEastAsia" w:hAnsiTheme="majorEastAsia" w:eastAsiaTheme="majorEastAsia" w:cstheme="majorEastAsia"/>
          <w:color w:val="auto"/>
          <w:sz w:val="20"/>
          <w:szCs w:val="20"/>
          <w:highlight w:val="none"/>
          <w:lang w:eastAsia="zh-CN"/>
        </w:rPr>
        <w:t>、</w:t>
      </w:r>
      <w:r>
        <w:rPr>
          <w:rFonts w:hint="eastAsia" w:asciiTheme="majorEastAsia" w:hAnsiTheme="majorEastAsia" w:eastAsiaTheme="majorEastAsia" w:cstheme="majorEastAsia"/>
          <w:color w:val="auto"/>
          <w:sz w:val="20"/>
          <w:szCs w:val="20"/>
          <w:highlight w:val="none"/>
          <w:lang w:val="en-US" w:eastAsia="zh-CN"/>
        </w:rPr>
        <w:t>中标</w:t>
      </w:r>
      <w:r>
        <w:rPr>
          <w:rFonts w:hint="eastAsia" w:asciiTheme="majorEastAsia" w:hAnsiTheme="majorEastAsia" w:eastAsiaTheme="majorEastAsia" w:cstheme="majorEastAsia"/>
          <w:color w:val="auto"/>
          <w:sz w:val="20"/>
          <w:szCs w:val="20"/>
          <w:highlight w:val="none"/>
        </w:rPr>
        <w:t>供应商工作人员与患者发生肢体冲突或造成恶劣社会影响的不文明行为。</w:t>
      </w:r>
    </w:p>
    <w:p w14:paraId="6E397299">
      <w:pPr>
        <w:pStyle w:val="7"/>
        <w:ind w:left="0" w:leftChars="0" w:firstLine="350" w:firstLineChars="175"/>
        <w:rPr>
          <w:rFonts w:hint="eastAsia" w:asciiTheme="majorEastAsia" w:hAnsiTheme="majorEastAsia" w:eastAsiaTheme="majorEastAsia" w:cstheme="majorEastAsia"/>
          <w:color w:val="auto"/>
          <w:sz w:val="20"/>
          <w:szCs w:val="20"/>
          <w:highlight w:val="none"/>
        </w:rPr>
      </w:pPr>
      <w:r>
        <w:rPr>
          <w:rFonts w:hint="eastAsia" w:asciiTheme="majorEastAsia" w:hAnsiTheme="majorEastAsia" w:eastAsiaTheme="majorEastAsia" w:cstheme="majorEastAsia"/>
          <w:color w:val="auto"/>
          <w:sz w:val="20"/>
          <w:szCs w:val="20"/>
          <w:highlight w:val="none"/>
        </w:rPr>
        <w:t>（</w:t>
      </w:r>
      <w:r>
        <w:rPr>
          <w:rFonts w:hint="eastAsia" w:asciiTheme="majorEastAsia" w:hAnsiTheme="majorEastAsia" w:eastAsiaTheme="majorEastAsia" w:cstheme="majorEastAsia"/>
          <w:color w:val="auto"/>
          <w:sz w:val="20"/>
          <w:szCs w:val="20"/>
          <w:highlight w:val="none"/>
          <w:lang w:val="en-US" w:eastAsia="zh-CN"/>
        </w:rPr>
        <w:t>三</w:t>
      </w:r>
      <w:r>
        <w:rPr>
          <w:rFonts w:hint="eastAsia" w:asciiTheme="majorEastAsia" w:hAnsiTheme="majorEastAsia" w:eastAsiaTheme="majorEastAsia" w:cstheme="majorEastAsia"/>
          <w:color w:val="auto"/>
          <w:sz w:val="20"/>
          <w:szCs w:val="20"/>
          <w:highlight w:val="none"/>
        </w:rPr>
        <w:t>）除本合同约定或法律规定的有权单方解除合同的情形外：</w:t>
      </w:r>
    </w:p>
    <w:p w14:paraId="1732EFEE">
      <w:pPr>
        <w:pStyle w:val="7"/>
        <w:ind w:left="0" w:leftChars="0" w:firstLine="350" w:firstLineChars="175"/>
        <w:rPr>
          <w:rFonts w:hint="eastAsia" w:asciiTheme="majorEastAsia" w:hAnsiTheme="majorEastAsia" w:eastAsiaTheme="majorEastAsia" w:cstheme="majorEastAsia"/>
          <w:color w:val="auto"/>
          <w:sz w:val="20"/>
          <w:szCs w:val="20"/>
          <w:highlight w:val="none"/>
        </w:rPr>
      </w:pPr>
      <w:r>
        <w:rPr>
          <w:rFonts w:hint="eastAsia" w:asciiTheme="majorEastAsia" w:hAnsiTheme="majorEastAsia" w:eastAsiaTheme="majorEastAsia" w:cstheme="majorEastAsia"/>
          <w:color w:val="auto"/>
          <w:sz w:val="20"/>
          <w:szCs w:val="20"/>
          <w:highlight w:val="none"/>
        </w:rPr>
        <w:t>1</w:t>
      </w:r>
      <w:r>
        <w:rPr>
          <w:rFonts w:hint="eastAsia" w:asciiTheme="majorEastAsia" w:hAnsiTheme="majorEastAsia" w:eastAsiaTheme="majorEastAsia" w:cstheme="majorEastAsia"/>
          <w:color w:val="auto"/>
          <w:sz w:val="20"/>
          <w:szCs w:val="20"/>
          <w:highlight w:val="none"/>
          <w:lang w:eastAsia="zh-CN"/>
        </w:rPr>
        <w:t>、</w:t>
      </w:r>
      <w:r>
        <w:rPr>
          <w:rFonts w:hint="eastAsia" w:asciiTheme="majorEastAsia" w:hAnsiTheme="majorEastAsia" w:eastAsiaTheme="majorEastAsia" w:cstheme="majorEastAsia"/>
          <w:color w:val="auto"/>
          <w:sz w:val="20"/>
          <w:szCs w:val="20"/>
          <w:highlight w:val="none"/>
        </w:rPr>
        <w:t>若</w:t>
      </w:r>
      <w:r>
        <w:rPr>
          <w:rFonts w:hint="eastAsia" w:asciiTheme="majorEastAsia" w:hAnsiTheme="majorEastAsia" w:eastAsiaTheme="majorEastAsia" w:cstheme="majorEastAsia"/>
          <w:color w:val="auto"/>
          <w:sz w:val="20"/>
          <w:szCs w:val="20"/>
          <w:highlight w:val="none"/>
          <w:lang w:val="en-US" w:eastAsia="zh-CN"/>
        </w:rPr>
        <w:t>中标</w:t>
      </w:r>
      <w:r>
        <w:rPr>
          <w:rFonts w:hint="eastAsia" w:asciiTheme="majorEastAsia" w:hAnsiTheme="majorEastAsia" w:eastAsiaTheme="majorEastAsia" w:cstheme="majorEastAsia"/>
          <w:color w:val="auto"/>
          <w:sz w:val="20"/>
          <w:szCs w:val="20"/>
          <w:highlight w:val="none"/>
        </w:rPr>
        <w:t>供应商擅自撤离现场或停止服务，则构成根本违约。采购人有权单方解除合同，</w:t>
      </w:r>
      <w:r>
        <w:rPr>
          <w:rFonts w:hint="eastAsia" w:asciiTheme="majorEastAsia" w:hAnsiTheme="majorEastAsia" w:eastAsiaTheme="majorEastAsia" w:cstheme="majorEastAsia"/>
          <w:color w:val="auto"/>
          <w:sz w:val="20"/>
          <w:szCs w:val="20"/>
          <w:highlight w:val="none"/>
          <w:lang w:val="en-US" w:eastAsia="zh-CN"/>
        </w:rPr>
        <w:t>中标</w:t>
      </w:r>
      <w:r>
        <w:rPr>
          <w:rFonts w:hint="eastAsia" w:asciiTheme="majorEastAsia" w:hAnsiTheme="majorEastAsia" w:eastAsiaTheme="majorEastAsia" w:cstheme="majorEastAsia"/>
          <w:color w:val="auto"/>
          <w:sz w:val="20"/>
          <w:szCs w:val="20"/>
          <w:highlight w:val="none"/>
        </w:rPr>
        <w:t>供应商应向采购人支付相当于本项目服务费总额30%的违约金。</w:t>
      </w:r>
    </w:p>
    <w:p w14:paraId="02FC5895">
      <w:pPr>
        <w:pStyle w:val="7"/>
        <w:ind w:left="0" w:leftChars="0" w:firstLine="350" w:firstLineChars="175"/>
        <w:rPr>
          <w:rFonts w:hint="eastAsia" w:asciiTheme="majorEastAsia" w:hAnsiTheme="majorEastAsia" w:eastAsiaTheme="majorEastAsia" w:cstheme="majorEastAsia"/>
          <w:color w:val="auto"/>
          <w:sz w:val="20"/>
          <w:szCs w:val="20"/>
          <w:highlight w:val="none"/>
        </w:rPr>
      </w:pPr>
      <w:r>
        <w:rPr>
          <w:rFonts w:hint="eastAsia" w:asciiTheme="majorEastAsia" w:hAnsiTheme="majorEastAsia" w:eastAsiaTheme="majorEastAsia" w:cstheme="majorEastAsia"/>
          <w:color w:val="auto"/>
          <w:sz w:val="20"/>
          <w:szCs w:val="20"/>
          <w:highlight w:val="none"/>
        </w:rPr>
        <w:t>2</w:t>
      </w:r>
      <w:r>
        <w:rPr>
          <w:rFonts w:hint="eastAsia" w:asciiTheme="majorEastAsia" w:hAnsiTheme="majorEastAsia" w:eastAsiaTheme="majorEastAsia" w:cstheme="majorEastAsia"/>
          <w:color w:val="auto"/>
          <w:sz w:val="20"/>
          <w:szCs w:val="20"/>
          <w:highlight w:val="none"/>
          <w:lang w:eastAsia="zh-CN"/>
        </w:rPr>
        <w:t>、</w:t>
      </w:r>
      <w:r>
        <w:rPr>
          <w:rFonts w:hint="eastAsia" w:asciiTheme="majorEastAsia" w:hAnsiTheme="majorEastAsia" w:eastAsiaTheme="majorEastAsia" w:cstheme="majorEastAsia"/>
          <w:color w:val="auto"/>
          <w:sz w:val="20"/>
          <w:szCs w:val="20"/>
          <w:highlight w:val="none"/>
        </w:rPr>
        <w:t>若中标供应商拟提前终止合同，应至少提前90日向采购人提交书面申请并陈述理由。如采购人书面同意，双方应签署《合同解除协议》；如采购人不同意或无正当理由，中标供应商仍坚持终止的，中标供应商应向采购人支付违约金，金额为剩余服务期限对应服务费总额的30%。“剩余服务期限”的计算基准日，以合同实际停止履行之日或双方在《合同解除协议》中约定的终止日为准。</w:t>
      </w:r>
    </w:p>
    <w:p w14:paraId="5C8C96A9">
      <w:pPr>
        <w:pStyle w:val="7"/>
        <w:ind w:left="0" w:leftChars="0" w:firstLine="350" w:firstLineChars="175"/>
        <w:rPr>
          <w:rFonts w:hint="eastAsia" w:asciiTheme="majorEastAsia" w:hAnsiTheme="majorEastAsia" w:eastAsiaTheme="majorEastAsia" w:cstheme="majorEastAsia"/>
          <w:color w:val="auto"/>
          <w:sz w:val="20"/>
          <w:szCs w:val="20"/>
          <w:highlight w:val="none"/>
        </w:rPr>
      </w:pPr>
      <w:r>
        <w:rPr>
          <w:rFonts w:hint="eastAsia" w:asciiTheme="majorEastAsia" w:hAnsiTheme="majorEastAsia" w:eastAsiaTheme="majorEastAsia" w:cstheme="majorEastAsia"/>
          <w:color w:val="auto"/>
          <w:sz w:val="20"/>
          <w:szCs w:val="20"/>
          <w:highlight w:val="none"/>
        </w:rPr>
        <w:t>3</w:t>
      </w:r>
      <w:r>
        <w:rPr>
          <w:rFonts w:hint="eastAsia" w:asciiTheme="majorEastAsia" w:hAnsiTheme="majorEastAsia" w:eastAsiaTheme="majorEastAsia" w:cstheme="majorEastAsia"/>
          <w:color w:val="auto"/>
          <w:sz w:val="20"/>
          <w:szCs w:val="20"/>
          <w:highlight w:val="none"/>
          <w:lang w:eastAsia="zh-CN"/>
        </w:rPr>
        <w:t>、</w:t>
      </w:r>
      <w:r>
        <w:rPr>
          <w:rFonts w:hint="eastAsia" w:asciiTheme="majorEastAsia" w:hAnsiTheme="majorEastAsia" w:eastAsiaTheme="majorEastAsia" w:cstheme="majorEastAsia"/>
          <w:color w:val="auto"/>
          <w:sz w:val="20"/>
          <w:szCs w:val="20"/>
          <w:highlight w:val="none"/>
          <w:lang w:val="en-US" w:eastAsia="zh-CN"/>
        </w:rPr>
        <w:t>中标</w:t>
      </w:r>
      <w:r>
        <w:rPr>
          <w:rFonts w:hint="eastAsia" w:asciiTheme="majorEastAsia" w:hAnsiTheme="majorEastAsia" w:eastAsiaTheme="majorEastAsia" w:cstheme="majorEastAsia"/>
          <w:color w:val="auto"/>
          <w:sz w:val="20"/>
          <w:szCs w:val="20"/>
          <w:highlight w:val="none"/>
        </w:rPr>
        <w:t>供应商必须严格履行本项目的过渡期服务义务，直至新的</w:t>
      </w:r>
      <w:r>
        <w:rPr>
          <w:rFonts w:hint="eastAsia" w:asciiTheme="majorEastAsia" w:hAnsiTheme="majorEastAsia" w:eastAsiaTheme="majorEastAsia" w:cstheme="majorEastAsia"/>
          <w:color w:val="auto"/>
          <w:sz w:val="20"/>
          <w:szCs w:val="20"/>
          <w:highlight w:val="none"/>
          <w:lang w:val="en-US" w:eastAsia="zh-CN"/>
        </w:rPr>
        <w:t>中标</w:t>
      </w:r>
      <w:r>
        <w:rPr>
          <w:rFonts w:hint="eastAsia" w:asciiTheme="majorEastAsia" w:hAnsiTheme="majorEastAsia" w:eastAsiaTheme="majorEastAsia" w:cstheme="majorEastAsia"/>
          <w:color w:val="auto"/>
          <w:sz w:val="20"/>
          <w:szCs w:val="20"/>
          <w:highlight w:val="none"/>
        </w:rPr>
        <w:t>供应商进场接替。若</w:t>
      </w:r>
      <w:r>
        <w:rPr>
          <w:rFonts w:hint="eastAsia" w:asciiTheme="majorEastAsia" w:hAnsiTheme="majorEastAsia" w:eastAsiaTheme="majorEastAsia" w:cstheme="majorEastAsia"/>
          <w:color w:val="auto"/>
          <w:sz w:val="20"/>
          <w:szCs w:val="20"/>
          <w:highlight w:val="none"/>
          <w:lang w:val="en-US" w:eastAsia="zh-CN"/>
        </w:rPr>
        <w:t>中标</w:t>
      </w:r>
      <w:r>
        <w:rPr>
          <w:rFonts w:hint="eastAsia" w:asciiTheme="majorEastAsia" w:hAnsiTheme="majorEastAsia" w:eastAsiaTheme="majorEastAsia" w:cstheme="majorEastAsia"/>
          <w:color w:val="auto"/>
          <w:sz w:val="20"/>
          <w:szCs w:val="20"/>
          <w:highlight w:val="none"/>
        </w:rPr>
        <w:t>供应商违反过渡期义务，采购人有权从其应付款项中直接扣除损失，并保留进一步追偿的权利。</w:t>
      </w:r>
    </w:p>
    <w:p w14:paraId="18EFE7CB">
      <w:pPr>
        <w:pStyle w:val="7"/>
        <w:ind w:left="0" w:leftChars="0" w:firstLine="350" w:firstLineChars="175"/>
        <w:rPr>
          <w:rFonts w:hint="eastAsia" w:asciiTheme="majorEastAsia" w:hAnsiTheme="majorEastAsia" w:eastAsiaTheme="majorEastAsia" w:cstheme="majorEastAsia"/>
          <w:color w:val="auto"/>
          <w:sz w:val="20"/>
          <w:szCs w:val="20"/>
          <w:highlight w:val="none"/>
        </w:rPr>
      </w:pPr>
      <w:r>
        <w:rPr>
          <w:rFonts w:hint="eastAsia" w:asciiTheme="majorEastAsia" w:hAnsiTheme="majorEastAsia" w:eastAsiaTheme="majorEastAsia" w:cstheme="majorEastAsia"/>
          <w:color w:val="auto"/>
          <w:sz w:val="20"/>
          <w:szCs w:val="20"/>
          <w:highlight w:val="none"/>
        </w:rPr>
        <w:t>（</w:t>
      </w:r>
      <w:r>
        <w:rPr>
          <w:rFonts w:hint="eastAsia" w:asciiTheme="majorEastAsia" w:hAnsiTheme="majorEastAsia" w:eastAsiaTheme="majorEastAsia" w:cstheme="majorEastAsia"/>
          <w:color w:val="auto"/>
          <w:sz w:val="20"/>
          <w:szCs w:val="20"/>
          <w:highlight w:val="none"/>
          <w:lang w:val="en-US" w:eastAsia="zh-CN"/>
        </w:rPr>
        <w:t>四</w:t>
      </w:r>
      <w:r>
        <w:rPr>
          <w:rFonts w:hint="eastAsia" w:asciiTheme="majorEastAsia" w:hAnsiTheme="majorEastAsia" w:eastAsiaTheme="majorEastAsia" w:cstheme="majorEastAsia"/>
          <w:color w:val="auto"/>
          <w:sz w:val="20"/>
          <w:szCs w:val="20"/>
          <w:highlight w:val="none"/>
        </w:rPr>
        <w:t>）由于公认的不可抗力事件造成的损坏（如自然灾害、爆炸、房屋倒塌、暴乱、坠机及蓄意破坏、缺乏燃料或水电、劳资纠纷、罢工等），</w:t>
      </w:r>
      <w:r>
        <w:rPr>
          <w:rFonts w:hint="eastAsia" w:asciiTheme="majorEastAsia" w:hAnsiTheme="majorEastAsia" w:eastAsiaTheme="majorEastAsia" w:cstheme="majorEastAsia"/>
          <w:color w:val="auto"/>
          <w:sz w:val="20"/>
          <w:szCs w:val="20"/>
          <w:highlight w:val="none"/>
          <w:lang w:val="en-US" w:eastAsia="zh-CN"/>
        </w:rPr>
        <w:t>中标</w:t>
      </w:r>
      <w:r>
        <w:rPr>
          <w:rFonts w:hint="eastAsia" w:asciiTheme="majorEastAsia" w:hAnsiTheme="majorEastAsia" w:eastAsiaTheme="majorEastAsia" w:cstheme="majorEastAsia"/>
          <w:color w:val="auto"/>
          <w:sz w:val="20"/>
          <w:szCs w:val="20"/>
          <w:highlight w:val="none"/>
        </w:rPr>
        <w:t>供应商根据实际情况全部免除责任，但应及时通知采购人。</w:t>
      </w:r>
    </w:p>
    <w:p w14:paraId="16BB172C">
      <w:pPr>
        <w:pStyle w:val="7"/>
        <w:ind w:left="0" w:leftChars="0" w:firstLine="350" w:firstLineChars="175"/>
        <w:rPr>
          <w:color w:val="auto"/>
          <w:highlight w:val="none"/>
        </w:rPr>
      </w:pPr>
      <w:r>
        <w:rPr>
          <w:rFonts w:hint="eastAsia" w:asciiTheme="majorEastAsia" w:hAnsiTheme="majorEastAsia" w:eastAsiaTheme="majorEastAsia" w:cstheme="majorEastAsia"/>
          <w:color w:val="auto"/>
          <w:sz w:val="20"/>
          <w:szCs w:val="20"/>
          <w:highlight w:val="none"/>
        </w:rPr>
        <w:t>（</w:t>
      </w:r>
      <w:r>
        <w:rPr>
          <w:rFonts w:hint="eastAsia" w:asciiTheme="majorEastAsia" w:hAnsiTheme="majorEastAsia" w:eastAsiaTheme="majorEastAsia" w:cstheme="majorEastAsia"/>
          <w:color w:val="auto"/>
          <w:sz w:val="20"/>
          <w:szCs w:val="20"/>
          <w:highlight w:val="none"/>
          <w:lang w:val="en-US" w:eastAsia="zh-CN"/>
        </w:rPr>
        <w:t>五</w:t>
      </w:r>
      <w:r>
        <w:rPr>
          <w:rFonts w:hint="eastAsia" w:asciiTheme="majorEastAsia" w:hAnsiTheme="majorEastAsia" w:eastAsiaTheme="majorEastAsia" w:cstheme="majorEastAsia"/>
          <w:color w:val="auto"/>
          <w:sz w:val="20"/>
          <w:szCs w:val="20"/>
          <w:highlight w:val="none"/>
        </w:rPr>
        <w:t>）因为</w:t>
      </w:r>
      <w:r>
        <w:rPr>
          <w:rFonts w:hint="eastAsia" w:asciiTheme="majorEastAsia" w:hAnsiTheme="majorEastAsia" w:eastAsiaTheme="majorEastAsia" w:cstheme="majorEastAsia"/>
          <w:color w:val="auto"/>
          <w:sz w:val="20"/>
          <w:szCs w:val="20"/>
          <w:highlight w:val="none"/>
          <w:lang w:val="en-US" w:eastAsia="zh-CN"/>
        </w:rPr>
        <w:t>中标</w:t>
      </w:r>
      <w:r>
        <w:rPr>
          <w:rFonts w:hint="eastAsia" w:asciiTheme="majorEastAsia" w:hAnsiTheme="majorEastAsia" w:eastAsiaTheme="majorEastAsia" w:cstheme="majorEastAsia"/>
          <w:color w:val="auto"/>
          <w:sz w:val="20"/>
          <w:szCs w:val="20"/>
          <w:highlight w:val="none"/>
        </w:rPr>
        <w:t>供应商不履行合同或者履行合同不符合约定给采购人造成损失的，</w:t>
      </w:r>
      <w:r>
        <w:rPr>
          <w:rFonts w:hint="eastAsia" w:asciiTheme="majorEastAsia" w:hAnsiTheme="majorEastAsia" w:eastAsiaTheme="majorEastAsia" w:cstheme="majorEastAsia"/>
          <w:color w:val="auto"/>
          <w:sz w:val="20"/>
          <w:szCs w:val="20"/>
          <w:highlight w:val="none"/>
          <w:lang w:val="en-US" w:eastAsia="zh-CN"/>
        </w:rPr>
        <w:t>中标</w:t>
      </w:r>
      <w:r>
        <w:rPr>
          <w:rFonts w:hint="eastAsia" w:asciiTheme="majorEastAsia" w:hAnsiTheme="majorEastAsia" w:eastAsiaTheme="majorEastAsia" w:cstheme="majorEastAsia"/>
          <w:color w:val="auto"/>
          <w:sz w:val="20"/>
          <w:szCs w:val="20"/>
          <w:highlight w:val="none"/>
        </w:rPr>
        <w:t>供应商负责赔偿直接损失，但因不可抗力或供应商不可能控制的因素导致的情形除外。（如自然灾害、爆炸、房屋倒塌、暴乱、坠机及蓄意破坏、缺乏燃料或水电、劳资纠纷、罢工等）</w:t>
      </w:r>
    </w:p>
    <w:sectPr>
      <w:footerReference r:id="rId3" w:type="default"/>
      <w:pgSz w:w="11906" w:h="16838"/>
      <w:pgMar w:top="1417" w:right="1134" w:bottom="1417" w:left="1134" w:header="851" w:footer="992" w:gutter="0"/>
      <w:pgNumType w:fmt="decimal" w:start="1"/>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EFF" w:usb1="C000785B" w:usb2="00000009" w:usb3="00000000" w:csb0="400001FF" w:csb1="FFFF0000"/>
  </w:font>
  <w:font w:name="宋体">
    <w:panose1 w:val="02010600030101010101"/>
    <w:charset w:val="81"/>
    <w:family w:val="swiss"/>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方正小标宋_GBK">
    <w:panose1 w:val="03000509000000000000"/>
    <w:charset w:val="86"/>
    <w:family w:val="auto"/>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148684D">
    <w:pPr>
      <w:pStyle w:val="3"/>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59DFA5D0">
                          <w:pPr>
                            <w:pStyle w:val="3"/>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uF+fsxAgAAY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6Ghdfaj6C5g7y8JW&#10;7yyPaaJ63q6OAWJ2GkeBelUG3TB5XZeGVxJH+899F/X4Z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Brhfn7MQIAAGEEAAAOAAAAAAAAAAEAIAAAAB8BAABkcnMvZTJvRG9jLnhtbFBLBQYA&#10;AAAABgAGAFkBAADCBQAAAAA=&#10;">
              <v:fill on="f" focussize="0,0"/>
              <v:stroke on="f" weight="0.5pt"/>
              <v:imagedata o:title=""/>
              <o:lock v:ext="edit" aspectratio="f"/>
              <v:textbox inset="0mm,0mm,0mm,0mm" style="mso-fit-shape-to-text:t;">
                <w:txbxContent>
                  <w:p w14:paraId="59DFA5D0">
                    <w:pPr>
                      <w:pStyle w:val="3"/>
                    </w:pPr>
                    <w:r>
                      <w:fldChar w:fldCharType="begin"/>
                    </w:r>
                    <w:r>
                      <w:instrText xml:space="preserve"> PAGE  \* MERGEFORMAT </w:instrText>
                    </w:r>
                    <w:r>
                      <w:fldChar w:fldCharType="separate"/>
                    </w:r>
                    <w:r>
                      <w:t>1</w:t>
                    </w:r>
                    <w:r>
                      <w:fldChar w:fldCharType="end"/>
                    </w:r>
                  </w:p>
                </w:txbxContent>
              </v:textbox>
            </v:shape>
          </w:pict>
        </mc:Fallback>
      </mc:AlternateContent>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5DA81A80"/>
    <w:multiLevelType w:val="singleLevel"/>
    <w:tmpl w:val="5DA81A80"/>
    <w:lvl w:ilvl="0" w:tentative="0">
      <w:start w:val="1"/>
      <w:numFmt w:val="chineseCounting"/>
      <w:suff w:val="nothing"/>
      <w:lvlText w:val="（%1）"/>
      <w:lvlJc w:val="left"/>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23CD3219"/>
    <w:rsid w:val="15FD5F2E"/>
    <w:rsid w:val="22E3180C"/>
    <w:rsid w:val="23CD3219"/>
    <w:rsid w:val="33534246"/>
    <w:rsid w:val="404C5812"/>
    <w:rsid w:val="730740A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6">
    <w:name w:val="Default Paragraph Font"/>
    <w:semiHidden/>
    <w:qFormat/>
    <w:uiPriority w:val="0"/>
  </w:style>
  <w:style w:type="table" w:default="1" w:styleId="5">
    <w:name w:val="Normal Table"/>
    <w:semiHidden/>
    <w:qFormat/>
    <w:uiPriority w:val="0"/>
    <w:tblPr>
      <w:tblCellMar>
        <w:top w:w="0" w:type="dxa"/>
        <w:left w:w="108" w:type="dxa"/>
        <w:bottom w:w="0" w:type="dxa"/>
        <w:right w:w="108" w:type="dxa"/>
      </w:tblCellMar>
    </w:tblPr>
  </w:style>
  <w:style w:type="paragraph" w:styleId="2">
    <w:name w:val="annotation text"/>
    <w:basedOn w:val="1"/>
    <w:qFormat/>
    <w:uiPriority w:val="0"/>
    <w:pPr>
      <w:jc w:val="left"/>
    </w:pPr>
  </w:style>
  <w:style w:type="paragraph" w:styleId="3">
    <w:name w:val="footer"/>
    <w:basedOn w:val="1"/>
    <w:qFormat/>
    <w:uiPriority w:val="0"/>
    <w:pPr>
      <w:tabs>
        <w:tab w:val="center" w:pos="4153"/>
        <w:tab w:val="right" w:pos="8306"/>
      </w:tabs>
      <w:snapToGrid w:val="0"/>
      <w:jc w:val="left"/>
    </w:pPr>
    <w:rPr>
      <w:sz w:val="18"/>
    </w:rPr>
  </w:style>
  <w:style w:type="paragraph" w:styleId="4">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customStyle="1" w:styleId="7">
    <w:name w:val="null3"/>
    <w:hidden/>
    <w:qFormat/>
    <w:uiPriority w:val="0"/>
    <w:rPr>
      <w:rFonts w:hint="eastAsia" w:asciiTheme="minorHAnsi" w:hAnsiTheme="minorHAnsi" w:eastAsiaTheme="minorEastAsia" w:cstheme="minorBidi"/>
      <w:lang w:val="en-US" w:eastAsia="zh-Hans"/>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5</Pages>
  <Words>5765</Words>
  <Characters>5810</Characters>
  <Lines>0</Lines>
  <Paragraphs>0</Paragraphs>
  <TotalTime>20</TotalTime>
  <ScaleCrop>false</ScaleCrop>
  <LinksUpToDate>false</LinksUpToDate>
  <CharactersWithSpaces>5812</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2026-06-22T02:40:00Z</dcterms:created>
  <dc:creator>SU-ANNA</dc:creator>
  <cp:lastModifiedBy>hybx</cp:lastModifiedBy>
  <dcterms:modified xsi:type="dcterms:W3CDTF">2026-06-22T10:01:06Z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93ECA30A85B343B9807CC3923B28F2F7_11</vt:lpwstr>
  </property>
  <property fmtid="{D5CDD505-2E9C-101B-9397-08002B2CF9AE}" pid="4" name="KSOTemplateDocerSaveRecord">
    <vt:lpwstr>eyJoZGlkIjoiZTIxYWJiYTVmNGU2YjQ0ODgwNDk4YWQwNjBjYWYwNjgiLCJ1c2VySWQiOiIyMzczMjQwMjIifQ==</vt:lpwstr>
  </property>
</Properties>
</file>